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0" w:rsidRPr="008C0E0F" w:rsidRDefault="00413AB0" w:rsidP="00272A6B">
      <w:pPr>
        <w:pStyle w:val="CZWSPLITODNONIKAczwspliterodnonika"/>
        <w:spacing w:line="360" w:lineRule="auto"/>
        <w:ind w:left="0"/>
        <w:jc w:val="center"/>
        <w:rPr>
          <w:b/>
          <w:sz w:val="22"/>
          <w:szCs w:val="22"/>
        </w:rPr>
      </w:pPr>
      <w:r w:rsidRPr="008C0E0F">
        <w:rPr>
          <w:b/>
          <w:sz w:val="22"/>
          <w:szCs w:val="22"/>
        </w:rPr>
        <w:t>UZASADNIENIE</w:t>
      </w:r>
    </w:p>
    <w:p w:rsidR="004B7607" w:rsidRPr="007B1B02" w:rsidRDefault="004B7607" w:rsidP="004B7607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7B1B02">
        <w:rPr>
          <w:rFonts w:ascii="Times New Roman" w:hAnsi="Times New Roman" w:cs="Times New Roman"/>
          <w:szCs w:val="24"/>
        </w:rPr>
        <w:t>Projekt rozporządzenia Ministra Rozwoju</w:t>
      </w:r>
      <w:r w:rsidR="00CE1C50" w:rsidRPr="007B1B02">
        <w:rPr>
          <w:rFonts w:ascii="Times New Roman" w:hAnsi="Times New Roman" w:cs="Times New Roman"/>
          <w:szCs w:val="24"/>
        </w:rPr>
        <w:t xml:space="preserve"> Pracy i Technologii</w:t>
      </w:r>
      <w:r w:rsidRPr="007B1B02">
        <w:rPr>
          <w:rFonts w:ascii="Times New Roman" w:hAnsi="Times New Roman" w:cs="Times New Roman"/>
          <w:szCs w:val="24"/>
        </w:rPr>
        <w:t xml:space="preserve"> w sprawie ewidencji gruntów i budynków </w:t>
      </w:r>
      <w:r w:rsidR="004337D4">
        <w:rPr>
          <w:rFonts w:ascii="Times New Roman" w:hAnsi="Times New Roman" w:cs="Times New Roman"/>
          <w:szCs w:val="24"/>
        </w:rPr>
        <w:t xml:space="preserve">został opracowany </w:t>
      </w:r>
      <w:r w:rsidRPr="007B1B02">
        <w:rPr>
          <w:rFonts w:ascii="Times New Roman" w:hAnsi="Times New Roman" w:cs="Times New Roman"/>
          <w:szCs w:val="24"/>
        </w:rPr>
        <w:t xml:space="preserve">na podstawie </w:t>
      </w:r>
      <w:r w:rsidR="004337D4">
        <w:rPr>
          <w:rFonts w:ascii="Times New Roman" w:hAnsi="Times New Roman" w:cs="Times New Roman"/>
          <w:szCs w:val="24"/>
        </w:rPr>
        <w:t xml:space="preserve">upoważnienia zawartego w </w:t>
      </w:r>
      <w:r w:rsidRPr="007B1B02">
        <w:rPr>
          <w:rFonts w:ascii="Times New Roman" w:hAnsi="Times New Roman" w:cs="Times New Roman"/>
          <w:szCs w:val="24"/>
        </w:rPr>
        <w:t xml:space="preserve">art. </w:t>
      </w:r>
      <w:r w:rsidR="00795089" w:rsidRPr="007B1B02">
        <w:rPr>
          <w:rFonts w:ascii="Times New Roman" w:hAnsi="Times New Roman" w:cs="Times New Roman"/>
          <w:szCs w:val="24"/>
        </w:rPr>
        <w:t>26</w:t>
      </w:r>
      <w:r w:rsidRPr="007B1B02">
        <w:rPr>
          <w:rFonts w:ascii="Times New Roman" w:hAnsi="Times New Roman" w:cs="Times New Roman"/>
          <w:szCs w:val="24"/>
        </w:rPr>
        <w:t xml:space="preserve"> ust. </w:t>
      </w:r>
      <w:r w:rsidR="00795089" w:rsidRPr="007B1B02">
        <w:rPr>
          <w:rFonts w:ascii="Times New Roman" w:hAnsi="Times New Roman" w:cs="Times New Roman"/>
          <w:szCs w:val="24"/>
        </w:rPr>
        <w:t>2 ustawy</w:t>
      </w:r>
      <w:r w:rsidRPr="007B1B02">
        <w:rPr>
          <w:rFonts w:ascii="Times New Roman" w:hAnsi="Times New Roman" w:cs="Times New Roman"/>
          <w:szCs w:val="24"/>
        </w:rPr>
        <w:t xml:space="preserve"> z dnia 17 maja 1989 r. - Prawo geodezyjne i kartograficzne (Dz. U. z 2020 r. poz. </w:t>
      </w:r>
      <w:r w:rsidR="00CE1C50" w:rsidRPr="007B1B02">
        <w:rPr>
          <w:rFonts w:ascii="Times New Roman" w:hAnsi="Times New Roman" w:cs="Times New Roman"/>
          <w:szCs w:val="24"/>
        </w:rPr>
        <w:t>2052</w:t>
      </w:r>
      <w:r w:rsidRPr="007B1B02">
        <w:rPr>
          <w:rFonts w:ascii="Times New Roman" w:hAnsi="Times New Roman" w:cs="Times New Roman"/>
          <w:szCs w:val="24"/>
        </w:rPr>
        <w:t>)</w:t>
      </w:r>
      <w:r w:rsidR="00172DAF" w:rsidRPr="007B1B02">
        <w:rPr>
          <w:rFonts w:ascii="Times New Roman" w:hAnsi="Times New Roman" w:cs="Times New Roman"/>
          <w:szCs w:val="24"/>
        </w:rPr>
        <w:t>, zwanej dalej „ustawą</w:t>
      </w:r>
      <w:r w:rsidR="001B76EB" w:rsidRPr="007B1B0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B76EB" w:rsidRPr="007B1B02">
        <w:rPr>
          <w:rFonts w:ascii="Times New Roman" w:hAnsi="Times New Roman" w:cs="Times New Roman"/>
          <w:szCs w:val="24"/>
        </w:rPr>
        <w:t>Pgik</w:t>
      </w:r>
      <w:proofErr w:type="spellEnd"/>
      <w:r w:rsidR="00172DAF" w:rsidRPr="007B1B02">
        <w:rPr>
          <w:rFonts w:ascii="Times New Roman" w:hAnsi="Times New Roman" w:cs="Times New Roman"/>
          <w:szCs w:val="24"/>
        </w:rPr>
        <w:t>”</w:t>
      </w:r>
      <w:r w:rsidRPr="007B1B02">
        <w:rPr>
          <w:rFonts w:ascii="Times New Roman" w:hAnsi="Times New Roman" w:cs="Times New Roman"/>
          <w:szCs w:val="24"/>
        </w:rPr>
        <w:t>.</w:t>
      </w:r>
    </w:p>
    <w:p w:rsidR="00E56F84" w:rsidRPr="007B1B02" w:rsidRDefault="004B7607" w:rsidP="00FE26E9">
      <w:pPr>
        <w:pStyle w:val="NIEARTTEKSTtekstnieartykuowanynppodstprawnarozplubpreambua"/>
        <w:ind w:firstLine="426"/>
        <w:rPr>
          <w:rFonts w:ascii="Times New Roman" w:hAnsi="Times New Roman" w:cs="Times New Roman"/>
          <w:szCs w:val="24"/>
        </w:rPr>
      </w:pPr>
      <w:r w:rsidRPr="007B1B02">
        <w:rPr>
          <w:rFonts w:ascii="Times New Roman" w:hAnsi="Times New Roman" w:cs="Times New Roman"/>
          <w:szCs w:val="24"/>
        </w:rPr>
        <w:t xml:space="preserve">Potrzeba wydania niniejszego rozporządzenia wynika </w:t>
      </w:r>
      <w:r w:rsidR="009D0116">
        <w:rPr>
          <w:rFonts w:ascii="Times New Roman" w:hAnsi="Times New Roman" w:cs="Times New Roman"/>
          <w:szCs w:val="24"/>
        </w:rPr>
        <w:t>ze</w:t>
      </w:r>
      <w:r w:rsidRPr="007B1B02">
        <w:rPr>
          <w:rFonts w:ascii="Times New Roman" w:hAnsi="Times New Roman" w:cs="Times New Roman"/>
          <w:szCs w:val="24"/>
        </w:rPr>
        <w:t xml:space="preserve"> zmian wprowadzanych przepisami ustawy z dnia </w:t>
      </w:r>
      <w:r w:rsidR="006A647D" w:rsidRPr="007B1B02">
        <w:rPr>
          <w:rFonts w:ascii="Times New Roman" w:hAnsi="Times New Roman" w:cs="Times New Roman"/>
          <w:szCs w:val="24"/>
        </w:rPr>
        <w:t>16 kwietnia</w:t>
      </w:r>
      <w:r w:rsidR="008B1342" w:rsidRPr="007B1B02">
        <w:rPr>
          <w:rFonts w:ascii="Times New Roman" w:hAnsi="Times New Roman" w:cs="Times New Roman"/>
          <w:szCs w:val="24"/>
        </w:rPr>
        <w:t xml:space="preserve"> 2</w:t>
      </w:r>
      <w:r w:rsidRPr="007B1B02">
        <w:rPr>
          <w:rFonts w:ascii="Times New Roman" w:hAnsi="Times New Roman" w:cs="Times New Roman"/>
          <w:szCs w:val="24"/>
        </w:rPr>
        <w:t xml:space="preserve">020 r. o zmianie ustawy – Prawo geodezyjne i kartograficzne oraz niektórych innych ustaw (Dz. U. poz. </w:t>
      </w:r>
      <w:r w:rsidR="001B76EB" w:rsidRPr="007B1B02">
        <w:rPr>
          <w:rFonts w:ascii="Times New Roman" w:hAnsi="Times New Roman" w:cs="Times New Roman"/>
          <w:szCs w:val="24"/>
        </w:rPr>
        <w:t>782</w:t>
      </w:r>
      <w:r w:rsidRPr="007B1B02">
        <w:rPr>
          <w:rFonts w:ascii="Times New Roman" w:hAnsi="Times New Roman" w:cs="Times New Roman"/>
          <w:szCs w:val="24"/>
        </w:rPr>
        <w:t>)</w:t>
      </w:r>
      <w:r w:rsidR="00FE26E9" w:rsidRPr="007B1B02">
        <w:rPr>
          <w:rFonts w:ascii="Times New Roman" w:hAnsi="Times New Roman" w:cs="Times New Roman"/>
          <w:szCs w:val="24"/>
        </w:rPr>
        <w:t>, zwanej dalej „ustawą zmieniającą”</w:t>
      </w:r>
      <w:r w:rsidR="00CB4837" w:rsidRPr="007B1B02">
        <w:rPr>
          <w:rFonts w:ascii="Times New Roman" w:hAnsi="Times New Roman" w:cs="Times New Roman"/>
          <w:szCs w:val="24"/>
        </w:rPr>
        <w:t>,</w:t>
      </w:r>
      <w:r w:rsidR="00903BB8" w:rsidRPr="007B1B02">
        <w:rPr>
          <w:rFonts w:ascii="Times New Roman" w:hAnsi="Times New Roman" w:cs="Times New Roman"/>
          <w:szCs w:val="24"/>
        </w:rPr>
        <w:t xml:space="preserve"> które weszły w życie z dniem 31 lipca 2020 r</w:t>
      </w:r>
      <w:r w:rsidR="00CB4837" w:rsidRPr="007B1B02">
        <w:rPr>
          <w:rFonts w:ascii="Times New Roman" w:hAnsi="Times New Roman" w:cs="Times New Roman"/>
          <w:szCs w:val="24"/>
        </w:rPr>
        <w:t>.</w:t>
      </w:r>
      <w:r w:rsidR="00FE26E9" w:rsidRPr="007B1B02">
        <w:rPr>
          <w:rFonts w:ascii="Times New Roman" w:hAnsi="Times New Roman" w:cs="Times New Roman"/>
          <w:szCs w:val="24"/>
        </w:rPr>
        <w:t xml:space="preserve"> </w:t>
      </w:r>
      <w:r w:rsidR="00E835FA" w:rsidRPr="007B1B02">
        <w:rPr>
          <w:rFonts w:ascii="Times New Roman" w:hAnsi="Times New Roman" w:cs="Times New Roman"/>
          <w:szCs w:val="24"/>
        </w:rPr>
        <w:t xml:space="preserve">Zgodnie z przepisami przejściowymi </w:t>
      </w:r>
      <w:r w:rsidR="00E835FA" w:rsidRPr="007B1B02">
        <w:rPr>
          <w:rFonts w:ascii="Times New Roman" w:hAnsi="Times New Roman" w:cs="Times New Roman"/>
          <w:i/>
          <w:szCs w:val="24"/>
        </w:rPr>
        <w:t>ustawy zmieniającej</w:t>
      </w:r>
      <w:r w:rsidR="00E835FA" w:rsidRPr="007B1B02">
        <w:rPr>
          <w:rFonts w:ascii="Times New Roman" w:hAnsi="Times New Roman" w:cs="Times New Roman"/>
          <w:szCs w:val="24"/>
        </w:rPr>
        <w:t xml:space="preserve">, przepisy wykonawcze wydane na podstawie art. 26 ust. 2 ustawy </w:t>
      </w:r>
      <w:proofErr w:type="spellStart"/>
      <w:r w:rsidR="00E835FA" w:rsidRPr="007B1B02">
        <w:rPr>
          <w:rFonts w:ascii="Times New Roman" w:hAnsi="Times New Roman" w:cs="Times New Roman"/>
          <w:szCs w:val="24"/>
        </w:rPr>
        <w:t>Pgik</w:t>
      </w:r>
      <w:proofErr w:type="spellEnd"/>
      <w:r w:rsidR="00E835FA" w:rsidRPr="007B1B02">
        <w:rPr>
          <w:rFonts w:ascii="Times New Roman" w:hAnsi="Times New Roman" w:cs="Times New Roman"/>
          <w:szCs w:val="24"/>
        </w:rPr>
        <w:t xml:space="preserve"> zachowują moc do dnia wejścia w życie przepisów wykonawczych wydanych na podstawie nowego brzmienia przedmiotowego przepisu ustawy, jednak nie dłużej niż przez 12</w:t>
      </w:r>
      <w:r w:rsidR="0088509C">
        <w:rPr>
          <w:rFonts w:ascii="Times New Roman" w:hAnsi="Times New Roman" w:cs="Times New Roman"/>
          <w:szCs w:val="24"/>
        </w:rPr>
        <w:t> </w:t>
      </w:r>
      <w:r w:rsidR="00E835FA" w:rsidRPr="007B1B02">
        <w:rPr>
          <w:rFonts w:ascii="Times New Roman" w:hAnsi="Times New Roman" w:cs="Times New Roman"/>
          <w:szCs w:val="24"/>
        </w:rPr>
        <w:t xml:space="preserve">miesięcy. </w:t>
      </w:r>
    </w:p>
    <w:p w:rsidR="00F869A6" w:rsidRPr="007B1B02" w:rsidRDefault="00F869A6" w:rsidP="00F869A6">
      <w:pPr>
        <w:pStyle w:val="ARTartustawynprozporzdzenia"/>
        <w:rPr>
          <w:rFonts w:ascii="Times New Roman" w:hAnsi="Times New Roman" w:cs="Times New Roman"/>
          <w:szCs w:val="24"/>
        </w:rPr>
      </w:pPr>
      <w:r w:rsidRPr="007B1B02">
        <w:rPr>
          <w:rFonts w:ascii="Times New Roman" w:hAnsi="Times New Roman" w:cs="Times New Roman"/>
          <w:szCs w:val="24"/>
        </w:rPr>
        <w:t>Projektowane rozporządzenie, realizuj</w:t>
      </w:r>
      <w:r w:rsidR="009D0116">
        <w:rPr>
          <w:rFonts w:ascii="Times New Roman" w:hAnsi="Times New Roman" w:cs="Times New Roman"/>
          <w:szCs w:val="24"/>
        </w:rPr>
        <w:t>ąc upoważnienie</w:t>
      </w:r>
      <w:r w:rsidRPr="007B1B02">
        <w:rPr>
          <w:rFonts w:ascii="Times New Roman" w:hAnsi="Times New Roman" w:cs="Times New Roman"/>
          <w:szCs w:val="24"/>
        </w:rPr>
        <w:t xml:space="preserve"> ustawow</w:t>
      </w:r>
      <w:r w:rsidR="009D0116">
        <w:rPr>
          <w:rFonts w:ascii="Times New Roman" w:hAnsi="Times New Roman" w:cs="Times New Roman"/>
          <w:szCs w:val="24"/>
        </w:rPr>
        <w:t>e</w:t>
      </w:r>
      <w:r w:rsidRPr="007B1B02">
        <w:rPr>
          <w:rFonts w:ascii="Times New Roman" w:hAnsi="Times New Roman" w:cs="Times New Roman"/>
          <w:szCs w:val="24"/>
        </w:rPr>
        <w:t xml:space="preserve"> tworzy </w:t>
      </w:r>
      <w:r w:rsidR="0088509C">
        <w:rPr>
          <w:rFonts w:ascii="Times New Roman" w:hAnsi="Times New Roman" w:cs="Times New Roman"/>
          <w:szCs w:val="24"/>
        </w:rPr>
        <w:t xml:space="preserve">także </w:t>
      </w:r>
      <w:r w:rsidRPr="007B1B02">
        <w:rPr>
          <w:rFonts w:ascii="Times New Roman" w:hAnsi="Times New Roman" w:cs="Times New Roman"/>
          <w:szCs w:val="24"/>
        </w:rPr>
        <w:t>warunki do sprawnego funkcjonowania ewidencji gruntów i budynków, w szczególności jej aktualizacji i</w:t>
      </w:r>
      <w:r w:rsidR="0088509C">
        <w:rPr>
          <w:rFonts w:ascii="Times New Roman" w:hAnsi="Times New Roman" w:cs="Times New Roman"/>
          <w:szCs w:val="24"/>
        </w:rPr>
        <w:t> </w:t>
      </w:r>
      <w:r w:rsidRPr="007B1B02">
        <w:rPr>
          <w:rFonts w:ascii="Times New Roman" w:hAnsi="Times New Roman" w:cs="Times New Roman"/>
          <w:szCs w:val="24"/>
        </w:rPr>
        <w:t>udostępniania informacji w niej zawartych</w:t>
      </w:r>
      <w:r w:rsidR="0088509C">
        <w:rPr>
          <w:rFonts w:ascii="Times New Roman" w:hAnsi="Times New Roman" w:cs="Times New Roman"/>
          <w:szCs w:val="24"/>
        </w:rPr>
        <w:t xml:space="preserve"> z wykorzystaniem nowoczesnych technologii w tym usług sieciowych</w:t>
      </w:r>
      <w:r w:rsidRPr="007B1B02">
        <w:rPr>
          <w:rFonts w:ascii="Times New Roman" w:hAnsi="Times New Roman" w:cs="Times New Roman"/>
          <w:szCs w:val="24"/>
        </w:rPr>
        <w:t xml:space="preserve">. </w:t>
      </w:r>
      <w:r w:rsidR="009D0116">
        <w:rPr>
          <w:rFonts w:ascii="Times New Roman" w:hAnsi="Times New Roman" w:cs="Times New Roman"/>
          <w:szCs w:val="24"/>
        </w:rPr>
        <w:t>P</w:t>
      </w:r>
      <w:r w:rsidRPr="007B1B02">
        <w:rPr>
          <w:rFonts w:ascii="Times New Roman" w:hAnsi="Times New Roman" w:cs="Times New Roman"/>
          <w:szCs w:val="24"/>
        </w:rPr>
        <w:t xml:space="preserve">rojekt zakłada osiągnięcie celów wskazanych w </w:t>
      </w:r>
      <w:r w:rsidR="009D0116">
        <w:rPr>
          <w:rFonts w:ascii="Times New Roman" w:hAnsi="Times New Roman" w:cs="Times New Roman"/>
          <w:szCs w:val="24"/>
        </w:rPr>
        <w:t>upoważnieniu ustawowym</w:t>
      </w:r>
      <w:r w:rsidRPr="007B1B02">
        <w:rPr>
          <w:rFonts w:ascii="Times New Roman" w:hAnsi="Times New Roman" w:cs="Times New Roman"/>
          <w:szCs w:val="24"/>
        </w:rPr>
        <w:t xml:space="preserve">, za pomocą zwięzłych, prostych i logicznych przepisów. Proponowane rozwiązanie reguluje wszystkie typowe sytuacje </w:t>
      </w:r>
      <w:r w:rsidR="009D0116">
        <w:rPr>
          <w:rFonts w:ascii="Times New Roman" w:hAnsi="Times New Roman" w:cs="Times New Roman"/>
          <w:szCs w:val="24"/>
        </w:rPr>
        <w:t>związane z prowadzeniem</w:t>
      </w:r>
      <w:r w:rsidRPr="007B1B02">
        <w:rPr>
          <w:rFonts w:ascii="Times New Roman" w:hAnsi="Times New Roman" w:cs="Times New Roman"/>
          <w:szCs w:val="24"/>
        </w:rPr>
        <w:t xml:space="preserve"> ewidencji gruntów i budynków</w:t>
      </w:r>
      <w:r w:rsidR="0088509C">
        <w:rPr>
          <w:rFonts w:ascii="Times New Roman" w:hAnsi="Times New Roman" w:cs="Times New Roman"/>
          <w:szCs w:val="24"/>
        </w:rPr>
        <w:t>,</w:t>
      </w:r>
      <w:r w:rsidRPr="007B1B02">
        <w:rPr>
          <w:rFonts w:ascii="Times New Roman" w:hAnsi="Times New Roman" w:cs="Times New Roman"/>
          <w:szCs w:val="24"/>
        </w:rPr>
        <w:t xml:space="preserve"> mając na względzie </w:t>
      </w:r>
      <w:r w:rsidR="004337D4">
        <w:rPr>
          <w:rFonts w:ascii="Times New Roman" w:hAnsi="Times New Roman" w:cs="Times New Roman"/>
          <w:szCs w:val="24"/>
        </w:rPr>
        <w:t>wysoki</w:t>
      </w:r>
      <w:r w:rsidRPr="007B1B02">
        <w:rPr>
          <w:rFonts w:ascii="Times New Roman" w:hAnsi="Times New Roman" w:cs="Times New Roman"/>
          <w:szCs w:val="24"/>
        </w:rPr>
        <w:t xml:space="preserve"> poziom jej informatyzacji. </w:t>
      </w:r>
      <w:r w:rsidR="00683DFF">
        <w:rPr>
          <w:rFonts w:ascii="Times New Roman" w:hAnsi="Times New Roman" w:cs="Times New Roman"/>
          <w:szCs w:val="24"/>
        </w:rPr>
        <w:t>R</w:t>
      </w:r>
      <w:r w:rsidRPr="007B1B02">
        <w:rPr>
          <w:rFonts w:ascii="Times New Roman" w:hAnsi="Times New Roman" w:cs="Times New Roman"/>
          <w:szCs w:val="24"/>
        </w:rPr>
        <w:t xml:space="preserve">ozporządzenie określa: </w:t>
      </w:r>
    </w:p>
    <w:p w:rsidR="007B1B02" w:rsidRPr="007B1B02" w:rsidRDefault="007B1B02" w:rsidP="007B1B02">
      <w:pPr>
        <w:pStyle w:val="ARTartustawynprozporzdzenia"/>
        <w:numPr>
          <w:ilvl w:val="0"/>
          <w:numId w:val="22"/>
        </w:numPr>
        <w:spacing w:before="0"/>
        <w:ind w:left="714" w:hanging="357"/>
        <w:rPr>
          <w:rFonts w:ascii="Times New Roman" w:hAnsi="Times New Roman" w:cs="Times New Roman"/>
          <w:bCs/>
          <w:szCs w:val="24"/>
        </w:rPr>
      </w:pPr>
      <w:r w:rsidRPr="007B1B02">
        <w:rPr>
          <w:rFonts w:ascii="Times New Roman" w:hAnsi="Times New Roman" w:cs="Times New Roman"/>
          <w:bCs/>
          <w:szCs w:val="24"/>
        </w:rPr>
        <w:t>szczegółowy zakres informacji objętych ewidencją gruntów i budynków, zwanej dalej „ewidencją”;</w:t>
      </w:r>
    </w:p>
    <w:p w:rsidR="007B1B02" w:rsidRPr="007B1B02" w:rsidRDefault="007B1B02" w:rsidP="007B1B02">
      <w:pPr>
        <w:pStyle w:val="ARTartustawynprozporzdzenia"/>
        <w:numPr>
          <w:ilvl w:val="0"/>
          <w:numId w:val="22"/>
        </w:numPr>
        <w:spacing w:before="0"/>
        <w:ind w:left="714" w:hanging="357"/>
        <w:rPr>
          <w:rFonts w:ascii="Times New Roman" w:hAnsi="Times New Roman" w:cs="Times New Roman"/>
          <w:bCs/>
          <w:szCs w:val="24"/>
        </w:rPr>
      </w:pPr>
      <w:r w:rsidRPr="007B1B02">
        <w:rPr>
          <w:rFonts w:ascii="Times New Roman" w:hAnsi="Times New Roman" w:cs="Times New Roman"/>
          <w:bCs/>
          <w:szCs w:val="24"/>
        </w:rPr>
        <w:t>rodzaje budynków i lokali, które nie będą wykazywane w ewidencji;</w:t>
      </w:r>
    </w:p>
    <w:p w:rsidR="007B1B02" w:rsidRPr="007B1B02" w:rsidRDefault="007B1B02" w:rsidP="007B1B02">
      <w:pPr>
        <w:pStyle w:val="ARTartustawynprozporzdzenia"/>
        <w:numPr>
          <w:ilvl w:val="0"/>
          <w:numId w:val="22"/>
        </w:numPr>
        <w:spacing w:before="0"/>
        <w:ind w:left="714" w:hanging="357"/>
        <w:rPr>
          <w:rFonts w:ascii="Times New Roman" w:hAnsi="Times New Roman" w:cs="Times New Roman"/>
          <w:bCs/>
          <w:szCs w:val="24"/>
        </w:rPr>
      </w:pPr>
      <w:r w:rsidRPr="007B1B02">
        <w:rPr>
          <w:rFonts w:ascii="Times New Roman" w:hAnsi="Times New Roman" w:cs="Times New Roman"/>
          <w:bCs/>
          <w:szCs w:val="24"/>
        </w:rPr>
        <w:t>sposób zakładania i prowadzenia ewidencji;</w:t>
      </w:r>
    </w:p>
    <w:p w:rsidR="007B1B02" w:rsidRPr="007B1B02" w:rsidRDefault="007B1B02" w:rsidP="007B1B02">
      <w:pPr>
        <w:pStyle w:val="ARTartustawynprozporzdzenia"/>
        <w:numPr>
          <w:ilvl w:val="0"/>
          <w:numId w:val="22"/>
        </w:numPr>
        <w:spacing w:before="0"/>
        <w:ind w:left="714" w:hanging="357"/>
        <w:rPr>
          <w:rFonts w:ascii="Times New Roman" w:hAnsi="Times New Roman" w:cs="Times New Roman"/>
          <w:bCs/>
          <w:szCs w:val="24"/>
        </w:rPr>
      </w:pPr>
      <w:r w:rsidRPr="007B1B02">
        <w:rPr>
          <w:rFonts w:ascii="Times New Roman" w:hAnsi="Times New Roman" w:cs="Times New Roman"/>
          <w:bCs/>
          <w:szCs w:val="24"/>
        </w:rPr>
        <w:t>szczegółowe zasady wymiany danych ewidencyjnych;</w:t>
      </w:r>
    </w:p>
    <w:p w:rsidR="007B1B02" w:rsidRPr="007B1B02" w:rsidRDefault="007B1B02" w:rsidP="007B1B02">
      <w:pPr>
        <w:pStyle w:val="ARTartustawynprozporzdzenia"/>
        <w:numPr>
          <w:ilvl w:val="0"/>
          <w:numId w:val="22"/>
        </w:numPr>
        <w:spacing w:before="0"/>
        <w:ind w:left="714" w:hanging="357"/>
        <w:rPr>
          <w:rFonts w:ascii="Times New Roman" w:hAnsi="Times New Roman" w:cs="Times New Roman"/>
          <w:bCs/>
          <w:szCs w:val="24"/>
        </w:rPr>
      </w:pPr>
      <w:r w:rsidRPr="007B1B02">
        <w:rPr>
          <w:rFonts w:ascii="Times New Roman" w:hAnsi="Times New Roman" w:cs="Times New Roman"/>
          <w:bCs/>
          <w:szCs w:val="24"/>
        </w:rPr>
        <w:t>sposób i terminy sporządzania powiatowych, wojewódzkich i krajowych zestawień zbiorczych danych objętych ewidencją;</w:t>
      </w:r>
    </w:p>
    <w:p w:rsidR="007B1B02" w:rsidRPr="007B1B02" w:rsidRDefault="007B1B02" w:rsidP="007B1B02">
      <w:pPr>
        <w:pStyle w:val="ARTartustawynprozporzdzenia"/>
        <w:numPr>
          <w:ilvl w:val="0"/>
          <w:numId w:val="22"/>
        </w:numPr>
        <w:spacing w:before="0"/>
        <w:ind w:left="714" w:hanging="357"/>
        <w:rPr>
          <w:rFonts w:ascii="Times New Roman" w:hAnsi="Times New Roman" w:cs="Times New Roman"/>
          <w:bCs/>
          <w:szCs w:val="24"/>
        </w:rPr>
      </w:pPr>
      <w:r w:rsidRPr="007B1B02">
        <w:rPr>
          <w:rFonts w:ascii="Times New Roman" w:hAnsi="Times New Roman" w:cs="Times New Roman"/>
          <w:bCs/>
          <w:szCs w:val="24"/>
        </w:rPr>
        <w:t>zakres informacji objętych rejestrem cen nieruchomości.</w:t>
      </w:r>
    </w:p>
    <w:p w:rsidR="001968B4" w:rsidRPr="007B1B02" w:rsidRDefault="001968B4" w:rsidP="007B1B02">
      <w:pPr>
        <w:pStyle w:val="ARTartustawynprozporzdzenia"/>
        <w:spacing w:before="0"/>
        <w:rPr>
          <w:rFonts w:ascii="Times New Roman" w:hAnsi="Times New Roman"/>
          <w:bCs/>
          <w:sz w:val="22"/>
          <w:szCs w:val="22"/>
        </w:rPr>
      </w:pPr>
      <w:r w:rsidRPr="007B1B02">
        <w:rPr>
          <w:bCs/>
        </w:rPr>
        <w:t xml:space="preserve">W </w:t>
      </w:r>
      <w:r w:rsidR="004337D4">
        <w:rPr>
          <w:bCs/>
        </w:rPr>
        <w:t>projekcie</w:t>
      </w:r>
      <w:r w:rsidRPr="007B1B02">
        <w:rPr>
          <w:bCs/>
        </w:rPr>
        <w:t xml:space="preserve"> </w:t>
      </w:r>
      <w:r w:rsidR="0088509C" w:rsidRPr="0088509C">
        <w:rPr>
          <w:bCs/>
        </w:rPr>
        <w:t>zachowan</w:t>
      </w:r>
      <w:r w:rsidR="0088509C">
        <w:rPr>
          <w:bCs/>
        </w:rPr>
        <w:t>o</w:t>
      </w:r>
      <w:r w:rsidR="0088509C" w:rsidRPr="0088509C">
        <w:rPr>
          <w:bCs/>
        </w:rPr>
        <w:t xml:space="preserve"> sprawdzon</w:t>
      </w:r>
      <w:r w:rsidR="0088509C">
        <w:rPr>
          <w:bCs/>
        </w:rPr>
        <w:t>e rozwiązania</w:t>
      </w:r>
      <w:r w:rsidR="0088509C" w:rsidRPr="0088509C">
        <w:rPr>
          <w:bCs/>
        </w:rPr>
        <w:t xml:space="preserve"> funkcjonując</w:t>
      </w:r>
      <w:r w:rsidR="0088509C">
        <w:rPr>
          <w:bCs/>
        </w:rPr>
        <w:t>e</w:t>
      </w:r>
      <w:r w:rsidR="0088509C" w:rsidRPr="0088509C">
        <w:rPr>
          <w:bCs/>
        </w:rPr>
        <w:t xml:space="preserve"> w</w:t>
      </w:r>
      <w:r w:rsidR="004A3691">
        <w:rPr>
          <w:bCs/>
        </w:rPr>
        <w:t> </w:t>
      </w:r>
      <w:r w:rsidR="0088509C" w:rsidRPr="0088509C">
        <w:rPr>
          <w:bCs/>
        </w:rPr>
        <w:t>obowiązujący</w:t>
      </w:r>
      <w:r w:rsidR="004337D4">
        <w:rPr>
          <w:bCs/>
        </w:rPr>
        <w:t>m rozporządzeniu</w:t>
      </w:r>
      <w:r w:rsidR="004A3691">
        <w:rPr>
          <w:bCs/>
        </w:rPr>
        <w:t>.</w:t>
      </w:r>
      <w:r w:rsidRPr="007B1B02">
        <w:rPr>
          <w:bCs/>
        </w:rPr>
        <w:t xml:space="preserve"> </w:t>
      </w:r>
      <w:r w:rsidR="004A3691">
        <w:rPr>
          <w:bCs/>
        </w:rPr>
        <w:t xml:space="preserve">Dodatkowo zostały </w:t>
      </w:r>
      <w:r w:rsidR="004337D4">
        <w:rPr>
          <w:bCs/>
        </w:rPr>
        <w:t>wprowadzone</w:t>
      </w:r>
      <w:r w:rsidR="004337D4" w:rsidRPr="007B1B02">
        <w:rPr>
          <w:bCs/>
        </w:rPr>
        <w:t xml:space="preserve"> </w:t>
      </w:r>
      <w:r w:rsidR="008C0E0F" w:rsidRPr="007B1B02">
        <w:rPr>
          <w:bCs/>
        </w:rPr>
        <w:t xml:space="preserve">istotne zmiany </w:t>
      </w:r>
      <w:r w:rsidR="008C0E0F" w:rsidRPr="007B1B02">
        <w:rPr>
          <w:bCs/>
        </w:rPr>
        <w:lastRenderedPageBreak/>
        <w:t>w</w:t>
      </w:r>
      <w:r w:rsidR="004A3691">
        <w:rPr>
          <w:bCs/>
        </w:rPr>
        <w:t>ynikające z</w:t>
      </w:r>
      <w:r w:rsidR="009D0116">
        <w:rPr>
          <w:bCs/>
        </w:rPr>
        <w:t xml:space="preserve"> nowelizacji przepisów </w:t>
      </w:r>
      <w:r w:rsidRPr="007B1B02">
        <w:rPr>
          <w:bCs/>
        </w:rPr>
        <w:t>art. 20 i art. 22-24 ustawy</w:t>
      </w:r>
      <w:r w:rsidR="009D0116">
        <w:rPr>
          <w:bCs/>
        </w:rPr>
        <w:t xml:space="preserve"> </w:t>
      </w:r>
      <w:proofErr w:type="spellStart"/>
      <w:r w:rsidR="009D0116">
        <w:rPr>
          <w:bCs/>
        </w:rPr>
        <w:t>Pgik</w:t>
      </w:r>
      <w:proofErr w:type="spellEnd"/>
      <w:r w:rsidRPr="007B1B02">
        <w:rPr>
          <w:bCs/>
        </w:rPr>
        <w:t xml:space="preserve">. </w:t>
      </w:r>
      <w:r w:rsidR="004A3691">
        <w:rPr>
          <w:bCs/>
        </w:rPr>
        <w:t>Z</w:t>
      </w:r>
      <w:r w:rsidRPr="007B1B02">
        <w:rPr>
          <w:bCs/>
        </w:rPr>
        <w:t xml:space="preserve">akres informacyjny ewidencji był </w:t>
      </w:r>
      <w:r w:rsidR="007234EC">
        <w:rPr>
          <w:bCs/>
        </w:rPr>
        <w:t xml:space="preserve">zbyt </w:t>
      </w:r>
      <w:r w:rsidRPr="007B1B02">
        <w:rPr>
          <w:bCs/>
        </w:rPr>
        <w:t xml:space="preserve">obszerny, co negatywnie wpływało na możliwość jej sprawnej aktualizacji. </w:t>
      </w:r>
      <w:r w:rsidR="007234EC">
        <w:rPr>
          <w:bCs/>
        </w:rPr>
        <w:t>Dlatego w projekcie p</w:t>
      </w:r>
      <w:r w:rsidR="004A3691">
        <w:rPr>
          <w:bCs/>
        </w:rPr>
        <w:t>ominięto c</w:t>
      </w:r>
      <w:r w:rsidRPr="007B1B02">
        <w:rPr>
          <w:bCs/>
        </w:rPr>
        <w:t>zęść gromadzonych w ewidencji danych</w:t>
      </w:r>
      <w:r w:rsidR="004A3691">
        <w:rPr>
          <w:bCs/>
        </w:rPr>
        <w:t xml:space="preserve">, które znajdują się już w innych </w:t>
      </w:r>
      <w:r w:rsidR="007234EC">
        <w:rPr>
          <w:bCs/>
        </w:rPr>
        <w:t>rejestrach publicznych</w:t>
      </w:r>
      <w:r w:rsidR="004A3691">
        <w:rPr>
          <w:bCs/>
        </w:rPr>
        <w:t xml:space="preserve"> prowadzonych przez właściwe </w:t>
      </w:r>
      <w:r w:rsidR="007234EC">
        <w:rPr>
          <w:bCs/>
        </w:rPr>
        <w:t>o</w:t>
      </w:r>
      <w:r w:rsidR="004A3691">
        <w:rPr>
          <w:bCs/>
        </w:rPr>
        <w:t>rgany administracji. W</w:t>
      </w:r>
      <w:r w:rsidRPr="007B1B02">
        <w:rPr>
          <w:bCs/>
        </w:rPr>
        <w:t xml:space="preserve"> związku z </w:t>
      </w:r>
      <w:r w:rsidR="004A3691">
        <w:rPr>
          <w:bCs/>
        </w:rPr>
        <w:t>tym</w:t>
      </w:r>
      <w:r w:rsidRPr="007B1B02">
        <w:rPr>
          <w:bCs/>
        </w:rPr>
        <w:t xml:space="preserve"> nie ma potrzeby podwójnego ich gromadzenia i ponoszenia </w:t>
      </w:r>
      <w:r w:rsidR="004A3691">
        <w:rPr>
          <w:bCs/>
        </w:rPr>
        <w:t>nadmiernych</w:t>
      </w:r>
      <w:r w:rsidRPr="007B1B02">
        <w:rPr>
          <w:bCs/>
        </w:rPr>
        <w:t xml:space="preserve"> kosztów </w:t>
      </w:r>
      <w:r w:rsidR="004A3691">
        <w:rPr>
          <w:bCs/>
        </w:rPr>
        <w:t>utrzymania</w:t>
      </w:r>
      <w:r w:rsidRPr="007B1B02">
        <w:rPr>
          <w:bCs/>
        </w:rPr>
        <w:t xml:space="preserve"> bazy danych </w:t>
      </w:r>
      <w:r w:rsidR="007234EC">
        <w:rPr>
          <w:bCs/>
        </w:rPr>
        <w:t>ewidencji</w:t>
      </w:r>
      <w:r w:rsidRPr="007B1B02">
        <w:rPr>
          <w:bCs/>
        </w:rPr>
        <w:t xml:space="preserve"> w stanie aktualności.</w:t>
      </w:r>
    </w:p>
    <w:p w:rsidR="004A3691" w:rsidRPr="009C249E" w:rsidRDefault="001968B4" w:rsidP="004A3691">
      <w:pPr>
        <w:pStyle w:val="ARTartustawynprozporzdzenia"/>
        <w:spacing w:before="0"/>
        <w:rPr>
          <w:bCs/>
          <w:szCs w:val="24"/>
        </w:rPr>
      </w:pPr>
      <w:r w:rsidRPr="009C249E">
        <w:rPr>
          <w:bCs/>
          <w:szCs w:val="24"/>
        </w:rPr>
        <w:t>W związku z tym</w:t>
      </w:r>
      <w:r w:rsidR="004A3691" w:rsidRPr="009C249E">
        <w:rPr>
          <w:bCs/>
          <w:szCs w:val="24"/>
        </w:rPr>
        <w:t xml:space="preserve">, że ustawa </w:t>
      </w:r>
      <w:r w:rsidR="007234EC">
        <w:rPr>
          <w:bCs/>
          <w:szCs w:val="24"/>
        </w:rPr>
        <w:t xml:space="preserve">zmieniająca </w:t>
      </w:r>
      <w:r w:rsidR="004A3691" w:rsidRPr="009C249E">
        <w:rPr>
          <w:bCs/>
          <w:szCs w:val="24"/>
        </w:rPr>
        <w:t>zniosła obowiązek prowadzenia w ewidencji:</w:t>
      </w:r>
      <w:r w:rsidRPr="009C249E">
        <w:rPr>
          <w:bCs/>
          <w:szCs w:val="24"/>
        </w:rPr>
        <w:t xml:space="preserve"> </w:t>
      </w:r>
    </w:p>
    <w:p w:rsidR="001968B4" w:rsidRPr="009C249E" w:rsidRDefault="004A3691" w:rsidP="004A369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  <w:r w:rsidRPr="009C249E">
        <w:rPr>
          <w:rFonts w:ascii="Times" w:eastAsia="Times New Roman" w:hAnsi="Times" w:cs="Arial"/>
          <w:bCs/>
          <w:sz w:val="24"/>
          <w:szCs w:val="24"/>
          <w:lang w:eastAsia="pl-PL"/>
        </w:rPr>
        <w:t>informacji z</w:t>
      </w:r>
      <w:r w:rsidR="001968B4" w:rsidRPr="009C249E">
        <w:rPr>
          <w:rFonts w:ascii="Times" w:eastAsia="Times New Roman" w:hAnsi="Times" w:cs="Arial"/>
          <w:bCs/>
          <w:sz w:val="24"/>
          <w:szCs w:val="24"/>
          <w:lang w:eastAsia="pl-PL"/>
        </w:rPr>
        <w:t xml:space="preserve"> rejestru zabytków prowadzonego na podstawie przepisów o ochronie dóbr kultury,</w:t>
      </w:r>
    </w:p>
    <w:p w:rsidR="00B00C2A" w:rsidRPr="00B00C2A" w:rsidRDefault="00B00C2A" w:rsidP="00B00C2A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  <w:r w:rsidRPr="00B00C2A">
        <w:rPr>
          <w:rFonts w:ascii="Times" w:eastAsia="Times New Roman" w:hAnsi="Times" w:cs="Arial"/>
          <w:bCs/>
          <w:sz w:val="24"/>
          <w:szCs w:val="24"/>
          <w:lang w:eastAsia="pl-PL"/>
        </w:rPr>
        <w:t>danych o gruntach, które są przedmiotem umów dzierżawy, oraz o dzierżawcach tych gruntów, zgłaszanych do ewidencji w związku z przepisami art. 28 ust. 4 pkt 1, art. 38 pkt 1 oraz art. 117 ustawy z dnia 20 grudnia 1990 r. o ubezpieczeniu społecznym rolników (Dz.U. 2021 poz. 266), lub z przepisami wydanymi na podstawie art. 3 ust. 2 pkt 1 ustawy z dnia 28 listopada 2003 r. o wspieraniu rozwoju obszarów wiejskich ze środków pochodzących z Sekcji Gwarancji Europejskiego Funduszu Orientacji i Gwarancji Rolnej (Dz.U. 2021 poz. 182),</w:t>
      </w:r>
    </w:p>
    <w:p w:rsidR="001968B4" w:rsidRPr="00B00C2A" w:rsidRDefault="001968B4" w:rsidP="001968B4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" w:eastAsia="Times New Roman" w:hAnsi="Times" w:cs="Arial"/>
          <w:bCs/>
          <w:sz w:val="24"/>
          <w:szCs w:val="24"/>
          <w:lang w:eastAsia="pl-PL"/>
        </w:rPr>
      </w:pPr>
      <w:r w:rsidRPr="00B00C2A">
        <w:rPr>
          <w:rFonts w:ascii="Times" w:eastAsia="Times New Roman" w:hAnsi="Times" w:cs="Arial"/>
          <w:bCs/>
          <w:sz w:val="24"/>
          <w:szCs w:val="24"/>
          <w:lang w:eastAsia="pl-PL"/>
        </w:rPr>
        <w:t>wart</w:t>
      </w:r>
      <w:r w:rsidR="004A3691" w:rsidRPr="00B00C2A">
        <w:rPr>
          <w:rFonts w:ascii="Times" w:eastAsia="Times New Roman" w:hAnsi="Times" w:cs="Arial"/>
          <w:bCs/>
          <w:sz w:val="24"/>
          <w:szCs w:val="24"/>
          <w:lang w:eastAsia="pl-PL"/>
        </w:rPr>
        <w:t>ości gruntów, budynków i lokali,</w:t>
      </w:r>
    </w:p>
    <w:p w:rsidR="004A3691" w:rsidRPr="009C249E" w:rsidRDefault="004A3691" w:rsidP="004A369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Cs/>
          <w:color w:val="000000"/>
          <w:spacing w:val="-2"/>
          <w:sz w:val="24"/>
          <w:szCs w:val="24"/>
          <w:lang w:eastAsia="pl-PL"/>
        </w:rPr>
      </w:pPr>
      <w:r w:rsidRPr="009C249E">
        <w:rPr>
          <w:rFonts w:ascii="Times New Roman" w:eastAsia="Times New Roman" w:hAnsi="Times New Roman" w:cs="Arial"/>
          <w:bCs/>
          <w:color w:val="000000"/>
          <w:spacing w:val="-2"/>
          <w:sz w:val="24"/>
          <w:szCs w:val="24"/>
          <w:lang w:eastAsia="pl-PL"/>
        </w:rPr>
        <w:t xml:space="preserve">powyższe informacje nie znalazły się również w </w:t>
      </w:r>
      <w:r w:rsidR="007234EC">
        <w:rPr>
          <w:rFonts w:ascii="Times New Roman" w:eastAsia="Times New Roman" w:hAnsi="Times New Roman" w:cs="Arial"/>
          <w:bCs/>
          <w:color w:val="000000"/>
          <w:spacing w:val="-2"/>
          <w:sz w:val="24"/>
          <w:szCs w:val="24"/>
          <w:lang w:eastAsia="pl-PL"/>
        </w:rPr>
        <w:t>projektowanym</w:t>
      </w:r>
      <w:r w:rsidRPr="009C249E">
        <w:rPr>
          <w:rFonts w:ascii="Times New Roman" w:eastAsia="Times New Roman" w:hAnsi="Times New Roman" w:cs="Arial"/>
          <w:bCs/>
          <w:color w:val="000000"/>
          <w:spacing w:val="-2"/>
          <w:sz w:val="24"/>
          <w:szCs w:val="24"/>
          <w:lang w:eastAsia="pl-PL"/>
        </w:rPr>
        <w:t xml:space="preserve"> rozporządzeniu.</w:t>
      </w:r>
    </w:p>
    <w:p w:rsidR="001968B4" w:rsidRPr="004A3691" w:rsidRDefault="001968B4" w:rsidP="004A3691">
      <w:pPr>
        <w:pStyle w:val="ARTartustawynprozporzdzenia"/>
        <w:spacing w:before="0"/>
        <w:rPr>
          <w:bCs/>
        </w:rPr>
      </w:pPr>
      <w:r w:rsidRPr="004A3691">
        <w:rPr>
          <w:bCs/>
        </w:rPr>
        <w:t xml:space="preserve">Ponadto, przepisy projektowanego rozporządzenia ograniczą liczbę dokumentów, które organy administracji publicznej przekazują właściwemu staroście, co istotnie zmniejszy zakres danych ewidencyjnych dotyczących budynku, poprzez znaczne ograniczenie jego atrybutów. </w:t>
      </w:r>
    </w:p>
    <w:p w:rsidR="001968B4" w:rsidRPr="008C0E0F" w:rsidRDefault="001968B4" w:rsidP="004A3691">
      <w:pPr>
        <w:pStyle w:val="ARTartustawynprozporzdzenia"/>
        <w:spacing w:before="0"/>
        <w:rPr>
          <w:bCs/>
        </w:rPr>
      </w:pPr>
      <w:r w:rsidRPr="008C0E0F">
        <w:rPr>
          <w:bCs/>
        </w:rPr>
        <w:t>Uporządkowana zostaje kwestia klasyfikacji gruntów leśnych stanowiących własność Skarbu Państwa zarządzanych przez Państwowe Gospodarstwo Leśne Lasy Państwowe. Gruntów tych nie będzie się już obejmować gleboznawczą klasyfikacją gruntów</w:t>
      </w:r>
      <w:r w:rsidR="007234EC">
        <w:rPr>
          <w:bCs/>
        </w:rPr>
        <w:t>,</w:t>
      </w:r>
      <w:r w:rsidRPr="008C0E0F">
        <w:rPr>
          <w:bCs/>
        </w:rPr>
        <w:t xml:space="preserve"> z wyjątkiem gruntów leśnych o powierzchni poniżej 10 ha znajdujących się w enklawach i </w:t>
      </w:r>
      <w:proofErr w:type="spellStart"/>
      <w:r w:rsidRPr="008C0E0F">
        <w:rPr>
          <w:bCs/>
        </w:rPr>
        <w:t>półenklawach</w:t>
      </w:r>
      <w:proofErr w:type="spellEnd"/>
      <w:r w:rsidRPr="008C0E0F">
        <w:rPr>
          <w:bCs/>
        </w:rPr>
        <w:t xml:space="preserve"> wśród gruntów o innej formie własności. Zmiana ta doprowadzi do zgodności przepisów dotyczących prowadzenia ewidencji gruntów i budynków z przepisami dotyczącymi gleboznawczej klasyfikacji gruntów. </w:t>
      </w:r>
    </w:p>
    <w:p w:rsidR="001968B4" w:rsidRPr="008C0E0F" w:rsidRDefault="009D0116" w:rsidP="0080540B">
      <w:pPr>
        <w:pStyle w:val="ARTartustawynprozporzdzenia"/>
        <w:spacing w:before="0"/>
        <w:rPr>
          <w:bCs/>
        </w:rPr>
      </w:pPr>
      <w:r>
        <w:t xml:space="preserve">W związku z nowelizacją </w:t>
      </w:r>
      <w:r w:rsidRPr="00184D36">
        <w:t>art. 25 ustawy</w:t>
      </w:r>
      <w:r>
        <w:t xml:space="preserve"> </w:t>
      </w:r>
      <w:proofErr w:type="spellStart"/>
      <w:r>
        <w:t>Pgik</w:t>
      </w:r>
      <w:proofErr w:type="spellEnd"/>
      <w:r>
        <w:t xml:space="preserve">  </w:t>
      </w:r>
      <w:r w:rsidRPr="00184D36">
        <w:t>sporządzanie krajowych zestawień zbiorczych danych objętych ewidencją odbywa się bez udziału marszałków województw</w:t>
      </w:r>
      <w:r w:rsidR="001968B4" w:rsidRPr="008C0E0F">
        <w:rPr>
          <w:bCs/>
        </w:rPr>
        <w:t xml:space="preserve">. Projektowane przepisy rozporządzenia </w:t>
      </w:r>
      <w:r w:rsidR="007234EC">
        <w:rPr>
          <w:bCs/>
        </w:rPr>
        <w:t xml:space="preserve">zostały </w:t>
      </w:r>
      <w:r w:rsidR="008B6233" w:rsidRPr="008C0E0F">
        <w:rPr>
          <w:bCs/>
        </w:rPr>
        <w:t>dostosow</w:t>
      </w:r>
      <w:r w:rsidR="008B6233">
        <w:rPr>
          <w:bCs/>
        </w:rPr>
        <w:t>ane</w:t>
      </w:r>
      <w:r w:rsidR="008B6233" w:rsidRPr="008C0E0F">
        <w:rPr>
          <w:bCs/>
        </w:rPr>
        <w:t xml:space="preserve"> </w:t>
      </w:r>
      <w:r w:rsidR="001968B4" w:rsidRPr="008C0E0F">
        <w:rPr>
          <w:bCs/>
        </w:rPr>
        <w:t xml:space="preserve">do ustawy </w:t>
      </w:r>
      <w:r w:rsidR="007234EC">
        <w:rPr>
          <w:bCs/>
        </w:rPr>
        <w:t>zmieniającej</w:t>
      </w:r>
      <w:r>
        <w:rPr>
          <w:bCs/>
        </w:rPr>
        <w:t>-</w:t>
      </w:r>
      <w:r w:rsidRPr="008C0E0F">
        <w:rPr>
          <w:bCs/>
        </w:rPr>
        <w:t xml:space="preserve"> </w:t>
      </w:r>
      <w:r w:rsidR="001968B4" w:rsidRPr="008C0E0F">
        <w:rPr>
          <w:bCs/>
        </w:rPr>
        <w:t>starosta sporządzając gminne i powiatowe zestawienia zbiorcze będzie je przekazywać  bezpośrednio Główne</w:t>
      </w:r>
      <w:r w:rsidR="007234EC">
        <w:rPr>
          <w:bCs/>
        </w:rPr>
        <w:t>mu Geodecie</w:t>
      </w:r>
      <w:r w:rsidR="001968B4" w:rsidRPr="008C0E0F">
        <w:rPr>
          <w:bCs/>
        </w:rPr>
        <w:t xml:space="preserve"> Kraju, który na ich podstawie </w:t>
      </w:r>
      <w:r w:rsidR="0080540B">
        <w:rPr>
          <w:bCs/>
        </w:rPr>
        <w:t>będzie sporządzał</w:t>
      </w:r>
      <w:r w:rsidR="001968B4" w:rsidRPr="008C0E0F">
        <w:rPr>
          <w:bCs/>
        </w:rPr>
        <w:t xml:space="preserve"> wojewódzkie i krajowe zestawienia zbiorcze danych objętych ewidencją. </w:t>
      </w:r>
    </w:p>
    <w:p w:rsidR="00FE26E9" w:rsidRPr="0080540B" w:rsidRDefault="00FE26E9" w:rsidP="0080540B">
      <w:pPr>
        <w:pStyle w:val="ARTartustawynprozporzdzenia"/>
        <w:spacing w:before="0"/>
        <w:rPr>
          <w:bCs/>
        </w:rPr>
      </w:pPr>
      <w:r w:rsidRPr="0080540B">
        <w:rPr>
          <w:bCs/>
        </w:rPr>
        <w:t xml:space="preserve">W projektowanym rozporządzeniu przewiduje się </w:t>
      </w:r>
      <w:r w:rsidR="001968B4" w:rsidRPr="0080540B">
        <w:rPr>
          <w:bCs/>
        </w:rPr>
        <w:t>także wprowadzenie zmian dostosowujących do</w:t>
      </w:r>
      <w:r w:rsidRPr="0080540B">
        <w:rPr>
          <w:bCs/>
        </w:rPr>
        <w:t xml:space="preserve"> </w:t>
      </w:r>
      <w:r w:rsidR="00C4548F" w:rsidRPr="0080540B">
        <w:rPr>
          <w:bCs/>
        </w:rPr>
        <w:t>rzeczywistych potrzeb w zakresie gromadzonych informacji</w:t>
      </w:r>
      <w:r w:rsidR="0080540B">
        <w:rPr>
          <w:bCs/>
        </w:rPr>
        <w:t xml:space="preserve"> oraz</w:t>
      </w:r>
      <w:r w:rsidR="00C4548F" w:rsidRPr="0080540B">
        <w:rPr>
          <w:bCs/>
        </w:rPr>
        <w:t xml:space="preserve"> </w:t>
      </w:r>
      <w:r w:rsidRPr="0080540B">
        <w:rPr>
          <w:bCs/>
        </w:rPr>
        <w:t>postępu technologicznego w dziedzinie geodezji</w:t>
      </w:r>
      <w:r w:rsidR="0080540B">
        <w:rPr>
          <w:bCs/>
        </w:rPr>
        <w:t xml:space="preserve"> i kartografii</w:t>
      </w:r>
      <w:r w:rsidRPr="0080540B">
        <w:rPr>
          <w:bCs/>
        </w:rPr>
        <w:t xml:space="preserve">, a </w:t>
      </w:r>
      <w:r w:rsidR="00F85127" w:rsidRPr="0080540B">
        <w:rPr>
          <w:bCs/>
        </w:rPr>
        <w:t>także</w:t>
      </w:r>
      <w:r w:rsidRPr="0080540B">
        <w:rPr>
          <w:bCs/>
        </w:rPr>
        <w:t xml:space="preserve"> doprecyzowanie </w:t>
      </w:r>
      <w:r w:rsidR="00B00C2A">
        <w:rPr>
          <w:bCs/>
        </w:rPr>
        <w:t>przepisów (</w:t>
      </w:r>
      <w:r w:rsidRPr="0080540B">
        <w:rPr>
          <w:bCs/>
        </w:rPr>
        <w:t>ich treści i </w:t>
      </w:r>
      <w:r w:rsidR="0080540B">
        <w:rPr>
          <w:bCs/>
        </w:rPr>
        <w:t>c</w:t>
      </w:r>
      <w:r w:rsidRPr="0080540B">
        <w:rPr>
          <w:bCs/>
        </w:rPr>
        <w:t>zytelności</w:t>
      </w:r>
      <w:r w:rsidR="00B00C2A">
        <w:rPr>
          <w:bCs/>
        </w:rPr>
        <w:t>)</w:t>
      </w:r>
      <w:r w:rsidR="0080540B">
        <w:rPr>
          <w:bCs/>
        </w:rPr>
        <w:t xml:space="preserve"> w stosunku do przepisów obecnie obowiązujących</w:t>
      </w:r>
      <w:r w:rsidRPr="0080540B">
        <w:rPr>
          <w:bCs/>
        </w:rPr>
        <w:t>. W projektowanym rozporządzeniu wprowadzono następujące zmiany</w:t>
      </w:r>
      <w:r w:rsidR="0080540B">
        <w:rPr>
          <w:bCs/>
        </w:rPr>
        <w:t xml:space="preserve"> w stosunku do przepisów obecnie obowiązujących</w:t>
      </w:r>
      <w:r w:rsidRPr="0080540B">
        <w:rPr>
          <w:bCs/>
        </w:rPr>
        <w:t>: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dostosowano definicję budynku do ustawy z dnia 7 lipca 1994 r. - Prawo budowlane (Dz.U. 2020r. poz. 1333, 2127, 2320 oraz z 2021 r. poz. 11, 234, 282), zwanej dalej „Prawo budowlane”;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 xml:space="preserve">dostosowano do przepisów ustawy </w:t>
      </w:r>
      <w:proofErr w:type="spellStart"/>
      <w:r w:rsidRPr="00B00C2A">
        <w:rPr>
          <w:szCs w:val="24"/>
        </w:rPr>
        <w:t>Pgik</w:t>
      </w:r>
      <w:proofErr w:type="spellEnd"/>
      <w:r w:rsidRPr="00B00C2A">
        <w:rPr>
          <w:szCs w:val="24"/>
        </w:rPr>
        <w:t xml:space="preserve"> proces zakładania i modernizacji ewidencji;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doprecyzowano budzące wątpliwości przepisy dotyczące ustalania przebiegu linii granicznych, a w konsekwencji granic działek ewidencyjnych;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ograniczono liczbę niepotrzebnych atrybutów, dla których nie było źródła informacji lub nie były uzasadnione merytorycznie w ewidencji;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 xml:space="preserve">ograniczono liczbę przesyłanych do ksiąg wieczystych zawiadomień o zmianie danych ewidencyjnych do przypadków prac realizowanych na zlecenie organu prowadzącego ewidencję z uwagi na fakt, że mimo zawiadomienia wymagany jest kompletny wniosek (wraz z załącznikami) od właściciela; 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przyjęto dokument elektroniczny jako podstawową formę przekazywania zawiadomień o zmianie danych ewidencyjnych;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przywrócono jako zasadę zawiadamianie właścicieli o wprowadzonych zmianach w ewidencji w przypadku zmian wprowadzanych na wniosek, a także zmian wprowadzanych w trybie czynności materialno-technicznej na podstawie dokumentacji geodezyjnej przyjętej do państwowego zasobu geodezyjnego i kartograficznego;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określono zakres informacji zamieszczanych w wykazie zmian danych ewidencyjnych;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zrezygnowano z wypisów z kartotek budynku i lokalu z uwagi na uwzględnienie danych nimi objętych w treści wypisu z rejestru gruntów i wypisu z rejestru budynków w przypadku gdy budynek nie stanowi odrębnego od gruntu przedmiotu własności i lokal nie jest przedmiotem odrębnej własności;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zrezygnowano ze sposobu identyfikacji działek ewidencyjnych uwzględniającego tzw. „arkusz mapy”, który nie ma odzwierciedlenia w strukturze prowadzonych elektronicznie ksi</w:t>
      </w:r>
      <w:r>
        <w:rPr>
          <w:szCs w:val="24"/>
        </w:rPr>
        <w:t>ąg</w:t>
      </w:r>
      <w:r w:rsidRPr="00B00C2A">
        <w:rPr>
          <w:szCs w:val="24"/>
        </w:rPr>
        <w:t xml:space="preserve"> wieczystych i wielokrotnie stanowi problem w zrozumieniu oznaczeń w ewidencji gruntów i budynków;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zrezygnowano ze sposobu tworzenia identyfikatorów budynków do działki i arkuszy mapy na rzecz numeracji w obrębach, co</w:t>
      </w:r>
      <w:r>
        <w:rPr>
          <w:szCs w:val="24"/>
        </w:rPr>
        <w:t xml:space="preserve"> jest</w:t>
      </w:r>
      <w:r w:rsidRPr="00B00C2A">
        <w:rPr>
          <w:szCs w:val="24"/>
        </w:rPr>
        <w:t xml:space="preserve"> stosowane w zdecydowanej większości przypadków;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zrezygnowano z wykazywania w ewidencji użytków ekologicznych ze względu na gromadzenie informacji w tym zakresie w Centralnym Rejestrze Form Ochrony Przyrody prowadzonym przez Generalną Dyrekcję Ochrony Środowiska;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określając rodzaje budynków, które nie będą wykazywane w ewidencji odwołano się do przepisów Prawa budowlanego, wskazując budynki, które nie podlegają geodezyjnej inwentaryzacji powykonawczej oraz budynki w budowie, a w przypadku lokali wskazano takie dla których nie zostało wydane zaświadczenie, o którym mowa w art. 2 ust. 3 ustawy z dnia 24 czerwca 1994 r. o własności lokali (Dz.U. z 2020r. poz. 1910 oraz z 2021 r. poz. 11);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informacja o tym czy osoba fizyczna jest cudzoziemcem w rozumieniu przepisów ustawy z dnia 24 marca 1920 r. o nabywaniu nieruchomości przez cudzoziemców (Dz.U. z 2017 r. poz. 2278) nie będzie treścią ewidencji, ponieważ w momencie gdy cudzoziemiec otrzyma zgodę na zakup nieruchomości na terenie Polski, informacja ta nie ma znaczenia dla sporządzania do</w:t>
      </w:r>
      <w:r>
        <w:rPr>
          <w:szCs w:val="24"/>
        </w:rPr>
        <w:t>kumentów na podstawie ewidencji;</w:t>
      </w:r>
      <w:r w:rsidRPr="00B00C2A">
        <w:rPr>
          <w:szCs w:val="24"/>
        </w:rPr>
        <w:t xml:space="preserve"> informacje te nie są także przedmiotem badań statystycznych tworzonych na podstawie ewidencji, a ponadto minister właściwy do spraw wewnętrznych prowadzi rejestr nieruchomości, udziałów i akcji nabytych przez cudzoziemców na podstawie art. 8 ust. 4 ustawy o nabywaniu nieruchomości przez cudzoziemców;</w:t>
      </w:r>
    </w:p>
    <w:p w:rsidR="00B00C2A" w:rsidRP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wprowadzono nowoczesne metody prezentacji i udostępniania danych za pomocą usług sieciowych (zgodnych ze standardem WMS i WFS), co przełoży się na możliwość udostępnienia danych w dowolnym portalu internetowym, który ma możliwość podłączenia takich usług;</w:t>
      </w:r>
    </w:p>
    <w:p w:rsidR="00B00C2A" w:rsidRDefault="00B00C2A" w:rsidP="00B00C2A">
      <w:pPr>
        <w:pStyle w:val="USTustnpkodeksu"/>
        <w:numPr>
          <w:ilvl w:val="0"/>
          <w:numId w:val="20"/>
        </w:numPr>
        <w:ind w:left="851" w:hanging="567"/>
        <w:rPr>
          <w:szCs w:val="24"/>
        </w:rPr>
      </w:pPr>
      <w:r w:rsidRPr="00B00C2A">
        <w:rPr>
          <w:szCs w:val="24"/>
        </w:rPr>
        <w:t>wprowadzono zmiany redakcyjne i dostosowujące brzmienie niektórych dotychczasowych regulacji do obowiązujących przepisów prawa i rozwoju technologicznego.</w:t>
      </w:r>
    </w:p>
    <w:p w:rsidR="007975BC" w:rsidRPr="008C0E0F" w:rsidRDefault="007975BC" w:rsidP="00211B5B">
      <w:pPr>
        <w:pStyle w:val="ARTartustawynprozporzdzenia"/>
        <w:spacing w:before="0"/>
        <w:rPr>
          <w:bCs/>
        </w:rPr>
      </w:pPr>
      <w:r w:rsidRPr="008C0E0F">
        <w:rPr>
          <w:bCs/>
        </w:rPr>
        <w:t xml:space="preserve">Zgodnie z § </w:t>
      </w:r>
      <w:r w:rsidR="00B00C2A">
        <w:rPr>
          <w:bCs/>
        </w:rPr>
        <w:t>46</w:t>
      </w:r>
      <w:r w:rsidRPr="008C0E0F">
        <w:rPr>
          <w:bCs/>
        </w:rPr>
        <w:t xml:space="preserve"> projektu rozporządzenie wejdzie w życie </w:t>
      </w:r>
      <w:r w:rsidRPr="00211B5B">
        <w:rPr>
          <w:bCs/>
        </w:rPr>
        <w:t>z dniem 31 lipca 202</w:t>
      </w:r>
      <w:r w:rsidR="00EC3948">
        <w:rPr>
          <w:bCs/>
        </w:rPr>
        <w:t>1</w:t>
      </w:r>
      <w:r w:rsidRPr="00211B5B">
        <w:rPr>
          <w:bCs/>
        </w:rPr>
        <w:t xml:space="preserve"> r.</w:t>
      </w:r>
      <w:r w:rsidRPr="008C0E0F">
        <w:rPr>
          <w:bCs/>
        </w:rPr>
        <w:t xml:space="preserve"> Termin wejścia w życie dostosowany został do ustawy zmieniającej, celem skorelowania zmian wprowadzanych obydwoma aktami prawnymi.</w:t>
      </w:r>
    </w:p>
    <w:p w:rsidR="0043485E" w:rsidRDefault="0043485E" w:rsidP="0043485E">
      <w:pPr>
        <w:pStyle w:val="NIEARTTEKSTtekstnieartykuowanynppodstprawnarozplubpreambua"/>
        <w:ind w:firstLine="426"/>
        <w:rPr>
          <w:bCs w:val="0"/>
        </w:rPr>
      </w:pPr>
      <w:r w:rsidRPr="00595A8C">
        <w:rPr>
          <w:bCs w:val="0"/>
        </w:rPr>
        <w:t>Projektowana regulacja nie zawiera przepisów technicznych w rozumieniu</w:t>
      </w:r>
      <w:r w:rsidRPr="00595A8C" w:rsidDel="00595A8C">
        <w:rPr>
          <w:bCs w:val="0"/>
        </w:rPr>
        <w:t xml:space="preserve"> </w:t>
      </w:r>
      <w:r w:rsidRPr="00293A14">
        <w:rPr>
          <w:bCs w:val="0"/>
        </w:rPr>
        <w:t>rozporzą</w:t>
      </w:r>
      <w:r>
        <w:rPr>
          <w:bCs w:val="0"/>
        </w:rPr>
        <w:t xml:space="preserve">dzenia Rady Ministrów z dnia 23 grudnia 2002 r. </w:t>
      </w:r>
      <w:r w:rsidRPr="00293A14">
        <w:rPr>
          <w:bCs w:val="0"/>
        </w:rPr>
        <w:t>w sprawie sposobu funkcjonowania krajowego systemu notyfikacji norm i aktów prawnych (Dz. U. poz. 2039 oraz z 2004</w:t>
      </w:r>
      <w:r>
        <w:rPr>
          <w:bCs w:val="0"/>
        </w:rPr>
        <w:t> </w:t>
      </w:r>
      <w:r w:rsidRPr="00293A14">
        <w:rPr>
          <w:bCs w:val="0"/>
        </w:rPr>
        <w:t>r. poz. 597)</w:t>
      </w:r>
      <w:r>
        <w:rPr>
          <w:bCs w:val="0"/>
        </w:rPr>
        <w:t xml:space="preserve"> </w:t>
      </w:r>
      <w:r w:rsidRPr="00595A8C">
        <w:rPr>
          <w:bCs w:val="0"/>
        </w:rPr>
        <w:t>i w związku z tym nie podlega notyfikacji w rozumieniu tego rozporządzenia.</w:t>
      </w:r>
    </w:p>
    <w:p w:rsidR="0043485E" w:rsidRPr="006A2122" w:rsidRDefault="0043485E" w:rsidP="0043485E">
      <w:pPr>
        <w:pStyle w:val="ARTartustawynprozporzdzenia"/>
        <w:rPr>
          <w:rFonts w:cs="Times"/>
          <w:szCs w:val="24"/>
        </w:rPr>
      </w:pPr>
      <w:r w:rsidRPr="00D519D4">
        <w:rPr>
          <w:rFonts w:cs="Times"/>
          <w:szCs w:val="24"/>
        </w:rPr>
        <w:t>Projekt rozporządzenia nie podlega obowiązkowi przedstawienia właściwym organom i</w:t>
      </w:r>
      <w:r>
        <w:rPr>
          <w:rFonts w:cs="Times"/>
          <w:szCs w:val="24"/>
        </w:rPr>
        <w:t> </w:t>
      </w:r>
      <w:r w:rsidRPr="00D519D4">
        <w:rPr>
          <w:rFonts w:cs="Times"/>
          <w:szCs w:val="24"/>
        </w:rPr>
        <w:t>instytucjom Unii Europejskiej, w tym Europejskiemu Bankowi Centralnemu, w celu uzyskania opinii, dokonania powiadomienia, konsultacji albo uzgodnienia</w:t>
      </w:r>
      <w:r>
        <w:rPr>
          <w:rFonts w:cs="Times"/>
          <w:szCs w:val="24"/>
        </w:rPr>
        <w:t xml:space="preserve">, </w:t>
      </w:r>
      <w:r w:rsidRPr="00595A8C">
        <w:rPr>
          <w:rFonts w:cs="Times"/>
          <w:szCs w:val="24"/>
        </w:rPr>
        <w:t>o którym mowa w § 27 ust. 4 uchwały nr 190 Rady Ministrów z</w:t>
      </w:r>
      <w:r>
        <w:rPr>
          <w:rFonts w:cs="Times"/>
          <w:szCs w:val="24"/>
        </w:rPr>
        <w:t xml:space="preserve"> dnia 29 października 2013 r. </w:t>
      </w:r>
      <w:r w:rsidRPr="00A228E9">
        <w:rPr>
          <w:rFonts w:cs="Times"/>
          <w:szCs w:val="24"/>
        </w:rPr>
        <w:t>–</w:t>
      </w:r>
      <w:r w:rsidRPr="00595A8C">
        <w:rPr>
          <w:rFonts w:cs="Times"/>
          <w:szCs w:val="24"/>
        </w:rPr>
        <w:t xml:space="preserve"> Regulamin pracy Rady Ministrów (M. P. z 2016 r. poz. 1006, z </w:t>
      </w:r>
      <w:proofErr w:type="spellStart"/>
      <w:r w:rsidRPr="00595A8C">
        <w:rPr>
          <w:rFonts w:cs="Times"/>
          <w:szCs w:val="24"/>
        </w:rPr>
        <w:t>późn</w:t>
      </w:r>
      <w:proofErr w:type="spellEnd"/>
      <w:r w:rsidRPr="00595A8C">
        <w:rPr>
          <w:rFonts w:cs="Times"/>
          <w:szCs w:val="24"/>
        </w:rPr>
        <w:t>. zm.).</w:t>
      </w:r>
    </w:p>
    <w:p w:rsidR="0043485E" w:rsidRDefault="0043485E" w:rsidP="0043485E">
      <w:pPr>
        <w:pStyle w:val="NIEARTTEKSTtekstnieartykuowanynppodstprawnarozplubpreambua"/>
        <w:ind w:firstLine="567"/>
      </w:pPr>
      <w:r>
        <w:t xml:space="preserve">Zgodnie z art. 5 ustawy z dnia 7 lipca 2005 r. </w:t>
      </w:r>
      <w:r w:rsidRPr="00293A14">
        <w:t>o działalności</w:t>
      </w:r>
      <w:r>
        <w:t xml:space="preserve"> </w:t>
      </w:r>
      <w:r w:rsidRPr="00293A14">
        <w:t>lobbingowej w proces</w:t>
      </w:r>
      <w:r>
        <w:t>ie stanowienia prawa (Dz. U. z 2017 r. poz. 248) oraz z</w:t>
      </w:r>
      <w:r w:rsidRPr="00293A14">
        <w:t xml:space="preserve"> </w:t>
      </w:r>
      <w:r>
        <w:t xml:space="preserve">§ </w:t>
      </w:r>
      <w:r w:rsidRPr="00293A14">
        <w:t>52 uchwały</w:t>
      </w:r>
      <w:r>
        <w:t xml:space="preserve"> </w:t>
      </w:r>
      <w:r w:rsidRPr="00293A14">
        <w:t xml:space="preserve">nr 190 Rady Ministrów </w:t>
      </w:r>
      <w:r>
        <w:t xml:space="preserve">z dnia 29 października 2013 r. – </w:t>
      </w:r>
      <w:r w:rsidRPr="00293A14">
        <w:t>Regulamin pracy</w:t>
      </w:r>
      <w:r>
        <w:t xml:space="preserve"> Rady Ministrów, projekt rozporządzenia zostanie zamieszczony w Biuletynie Informacji Publicznej Rządowego Centrum </w:t>
      </w:r>
      <w:r w:rsidRPr="00293A14">
        <w:t xml:space="preserve">Legislacji, w serwisie </w:t>
      </w:r>
      <w:r>
        <w:t>„</w:t>
      </w:r>
      <w:r w:rsidRPr="00293A14">
        <w:t>Rządowy Proces Legislacyjny</w:t>
      </w:r>
      <w:r>
        <w:t>”</w:t>
      </w:r>
      <w:r w:rsidRPr="007D14B0">
        <w:t xml:space="preserve"> oraz w Biuletynie Informacji Publicznej Głównego Urzędu Geodezj</w:t>
      </w:r>
      <w:r>
        <w:t>i i Kartografii</w:t>
      </w:r>
      <w:r w:rsidRPr="00293A14">
        <w:t>.</w:t>
      </w:r>
    </w:p>
    <w:p w:rsidR="0043485E" w:rsidRPr="00482530" w:rsidRDefault="0043485E" w:rsidP="0043485E">
      <w:pPr>
        <w:pStyle w:val="NIEARTTEKSTtekstnieartykuowanynppodstprawnarozplubpreambua"/>
        <w:ind w:firstLine="567"/>
      </w:pPr>
      <w:r>
        <w:t>Projekt rozporządzenia nie jest sprzeczny z prawem Unii Europejskiej</w:t>
      </w:r>
      <w:r w:rsidRPr="00171C74">
        <w:t>.</w:t>
      </w:r>
    </w:p>
    <w:p w:rsidR="007975BC" w:rsidRPr="008C0E0F" w:rsidRDefault="007975BC" w:rsidP="00C12F82">
      <w:pPr>
        <w:pStyle w:val="Akapitzlist"/>
      </w:pPr>
    </w:p>
    <w:p w:rsidR="007975BC" w:rsidRPr="008C0E0F" w:rsidRDefault="007975BC" w:rsidP="007975BC">
      <w:pPr>
        <w:pStyle w:val="USTustnpkodeksu"/>
        <w:rPr>
          <w:sz w:val="22"/>
          <w:szCs w:val="22"/>
        </w:rPr>
      </w:pPr>
      <w:bookmarkStart w:id="0" w:name="_GoBack"/>
      <w:bookmarkEnd w:id="0"/>
    </w:p>
    <w:sectPr w:rsidR="007975BC" w:rsidRPr="008C0E0F" w:rsidSect="001A7F15"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55" w:rsidRDefault="00686B55">
      <w:r>
        <w:separator/>
      </w:r>
    </w:p>
  </w:endnote>
  <w:endnote w:type="continuationSeparator" w:id="0">
    <w:p w:rsidR="00686B55" w:rsidRDefault="0068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55" w:rsidRDefault="00686B55">
      <w:r>
        <w:separator/>
      </w:r>
    </w:p>
  </w:footnote>
  <w:footnote w:type="continuationSeparator" w:id="0">
    <w:p w:rsidR="00686B55" w:rsidRDefault="0068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55" w:rsidRPr="00B371CC" w:rsidRDefault="00686B55" w:rsidP="00B371CC">
    <w:pPr>
      <w:pStyle w:val="Nagwek"/>
      <w:jc w:val="center"/>
    </w:pPr>
    <w:r>
      <w:t xml:space="preserve">– </w:t>
    </w:r>
    <w:r w:rsidR="00456F82">
      <w:rPr>
        <w:noProof/>
      </w:rPr>
      <w:fldChar w:fldCharType="begin"/>
    </w:r>
    <w:r w:rsidR="00456F82">
      <w:rPr>
        <w:noProof/>
      </w:rPr>
      <w:instrText xml:space="preserve"> PAGE  \* MERGEFORMAT </w:instrText>
    </w:r>
    <w:r w:rsidR="00456F82">
      <w:rPr>
        <w:noProof/>
      </w:rPr>
      <w:fldChar w:fldCharType="separate"/>
    </w:r>
    <w:r w:rsidR="00B00C2A">
      <w:rPr>
        <w:noProof/>
      </w:rPr>
      <w:t>5</w:t>
    </w:r>
    <w:r w:rsidR="00456F8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DAEFD6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24"/>
        <w:szCs w:val="24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17B4913"/>
    <w:multiLevelType w:val="hybridMultilevel"/>
    <w:tmpl w:val="5E3C8A1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196523D"/>
    <w:multiLevelType w:val="hybridMultilevel"/>
    <w:tmpl w:val="004EF27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D8D702C"/>
    <w:multiLevelType w:val="hybridMultilevel"/>
    <w:tmpl w:val="706C59B4"/>
    <w:lvl w:ilvl="0" w:tplc="AFEC9D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DCD6675"/>
    <w:multiLevelType w:val="hybridMultilevel"/>
    <w:tmpl w:val="095A3C2A"/>
    <w:lvl w:ilvl="0" w:tplc="A89E3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6CE4"/>
    <w:multiLevelType w:val="hybridMultilevel"/>
    <w:tmpl w:val="7C0C57B0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1B96C35"/>
    <w:multiLevelType w:val="hybridMultilevel"/>
    <w:tmpl w:val="DADCD6FE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34F6"/>
    <w:multiLevelType w:val="hybridMultilevel"/>
    <w:tmpl w:val="E1D6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965FD"/>
    <w:multiLevelType w:val="hybridMultilevel"/>
    <w:tmpl w:val="F0DCD3A6"/>
    <w:lvl w:ilvl="0" w:tplc="01D6E74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3A147ED6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33C90"/>
    <w:multiLevelType w:val="hybridMultilevel"/>
    <w:tmpl w:val="371C9176"/>
    <w:lvl w:ilvl="0" w:tplc="838E494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245FA"/>
    <w:multiLevelType w:val="hybridMultilevel"/>
    <w:tmpl w:val="90661CC8"/>
    <w:lvl w:ilvl="0" w:tplc="FBD01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22035"/>
    <w:multiLevelType w:val="hybridMultilevel"/>
    <w:tmpl w:val="A078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91BD7"/>
    <w:multiLevelType w:val="hybridMultilevel"/>
    <w:tmpl w:val="4D983CB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91E2995"/>
    <w:multiLevelType w:val="hybridMultilevel"/>
    <w:tmpl w:val="C504B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3E477E"/>
    <w:multiLevelType w:val="hybridMultilevel"/>
    <w:tmpl w:val="010C6DD2"/>
    <w:lvl w:ilvl="0" w:tplc="A894D8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241" w:hanging="360"/>
      </w:pPr>
    </w:lvl>
    <w:lvl w:ilvl="2" w:tplc="0415001B" w:tentative="1">
      <w:start w:val="1"/>
      <w:numFmt w:val="lowerRoman"/>
      <w:lvlText w:val="%3."/>
      <w:lvlJc w:val="right"/>
      <w:pPr>
        <w:ind w:left="479" w:hanging="180"/>
      </w:pPr>
    </w:lvl>
    <w:lvl w:ilvl="3" w:tplc="0415000F" w:tentative="1">
      <w:start w:val="1"/>
      <w:numFmt w:val="decimal"/>
      <w:lvlText w:val="%4."/>
      <w:lvlJc w:val="left"/>
      <w:pPr>
        <w:ind w:left="1199" w:hanging="360"/>
      </w:pPr>
    </w:lvl>
    <w:lvl w:ilvl="4" w:tplc="04150019" w:tentative="1">
      <w:start w:val="1"/>
      <w:numFmt w:val="lowerLetter"/>
      <w:lvlText w:val="%5."/>
      <w:lvlJc w:val="left"/>
      <w:pPr>
        <w:ind w:left="1919" w:hanging="360"/>
      </w:pPr>
    </w:lvl>
    <w:lvl w:ilvl="5" w:tplc="0415001B" w:tentative="1">
      <w:start w:val="1"/>
      <w:numFmt w:val="lowerRoman"/>
      <w:lvlText w:val="%6."/>
      <w:lvlJc w:val="right"/>
      <w:pPr>
        <w:ind w:left="2639" w:hanging="180"/>
      </w:pPr>
    </w:lvl>
    <w:lvl w:ilvl="6" w:tplc="0415000F" w:tentative="1">
      <w:start w:val="1"/>
      <w:numFmt w:val="decimal"/>
      <w:lvlText w:val="%7."/>
      <w:lvlJc w:val="left"/>
      <w:pPr>
        <w:ind w:left="3359" w:hanging="360"/>
      </w:pPr>
    </w:lvl>
    <w:lvl w:ilvl="7" w:tplc="04150019" w:tentative="1">
      <w:start w:val="1"/>
      <w:numFmt w:val="lowerLetter"/>
      <w:lvlText w:val="%8."/>
      <w:lvlJc w:val="left"/>
      <w:pPr>
        <w:ind w:left="4079" w:hanging="360"/>
      </w:pPr>
    </w:lvl>
    <w:lvl w:ilvl="8" w:tplc="0415001B" w:tentative="1">
      <w:start w:val="1"/>
      <w:numFmt w:val="lowerRoman"/>
      <w:lvlText w:val="%9."/>
      <w:lvlJc w:val="right"/>
      <w:pPr>
        <w:ind w:left="4799" w:hanging="180"/>
      </w:pPr>
    </w:lvl>
  </w:abstractNum>
  <w:abstractNum w:abstractNumId="16" w15:restartNumberingAfterBreak="0">
    <w:nsid w:val="5B6B6482"/>
    <w:multiLevelType w:val="hybridMultilevel"/>
    <w:tmpl w:val="43D82016"/>
    <w:lvl w:ilvl="0" w:tplc="AFEC9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4B2DF2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E03ED"/>
    <w:multiLevelType w:val="hybridMultilevel"/>
    <w:tmpl w:val="9E98BD5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F626E53"/>
    <w:multiLevelType w:val="hybridMultilevel"/>
    <w:tmpl w:val="711E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2274C"/>
    <w:multiLevelType w:val="hybridMultilevel"/>
    <w:tmpl w:val="8E000F12"/>
    <w:lvl w:ilvl="0" w:tplc="AFEC9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6D7A"/>
    <w:multiLevelType w:val="hybridMultilevel"/>
    <w:tmpl w:val="703C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70378"/>
    <w:multiLevelType w:val="hybridMultilevel"/>
    <w:tmpl w:val="940E68F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7D4D4943"/>
    <w:multiLevelType w:val="hybridMultilevel"/>
    <w:tmpl w:val="BCF6A672"/>
    <w:name w:val="WW8Num82"/>
    <w:lvl w:ilvl="0" w:tplc="DC1A73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4"/>
  </w:num>
  <w:num w:numId="7">
    <w:abstractNumId w:val="16"/>
  </w:num>
  <w:num w:numId="8">
    <w:abstractNumId w:val="19"/>
  </w:num>
  <w:num w:numId="9">
    <w:abstractNumId w:val="7"/>
  </w:num>
  <w:num w:numId="10">
    <w:abstractNumId w:val="22"/>
  </w:num>
  <w:num w:numId="11">
    <w:abstractNumId w:val="14"/>
  </w:num>
  <w:num w:numId="12">
    <w:abstractNumId w:val="18"/>
  </w:num>
  <w:num w:numId="13">
    <w:abstractNumId w:val="2"/>
  </w:num>
  <w:num w:numId="14">
    <w:abstractNumId w:val="13"/>
  </w:num>
  <w:num w:numId="15">
    <w:abstractNumId w:val="6"/>
  </w:num>
  <w:num w:numId="16">
    <w:abstractNumId w:val="10"/>
  </w:num>
  <w:num w:numId="17">
    <w:abstractNumId w:val="12"/>
  </w:num>
  <w:num w:numId="18">
    <w:abstractNumId w:val="20"/>
  </w:num>
  <w:num w:numId="19">
    <w:abstractNumId w:val="17"/>
  </w:num>
  <w:num w:numId="20">
    <w:abstractNumId w:val="21"/>
  </w:num>
  <w:num w:numId="21">
    <w:abstractNumId w:val="11"/>
  </w:num>
  <w:num w:numId="22">
    <w:abstractNumId w:val="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77"/>
    <w:rsid w:val="000005C1"/>
    <w:rsid w:val="00000A9E"/>
    <w:rsid w:val="000012DA"/>
    <w:rsid w:val="00001C02"/>
    <w:rsid w:val="0000213F"/>
    <w:rsid w:val="0000246E"/>
    <w:rsid w:val="00003862"/>
    <w:rsid w:val="0000725A"/>
    <w:rsid w:val="00010FBF"/>
    <w:rsid w:val="00012A35"/>
    <w:rsid w:val="00013B58"/>
    <w:rsid w:val="00015A8E"/>
    <w:rsid w:val="00015ADE"/>
    <w:rsid w:val="00016099"/>
    <w:rsid w:val="00017DC2"/>
    <w:rsid w:val="00021522"/>
    <w:rsid w:val="00023471"/>
    <w:rsid w:val="00023F13"/>
    <w:rsid w:val="00030453"/>
    <w:rsid w:val="00030634"/>
    <w:rsid w:val="000319C1"/>
    <w:rsid w:val="00031A79"/>
    <w:rsid w:val="00031A8B"/>
    <w:rsid w:val="00031BCA"/>
    <w:rsid w:val="00032488"/>
    <w:rsid w:val="0003264D"/>
    <w:rsid w:val="000330FA"/>
    <w:rsid w:val="0003362F"/>
    <w:rsid w:val="000345EA"/>
    <w:rsid w:val="0003664A"/>
    <w:rsid w:val="00036B63"/>
    <w:rsid w:val="00036D4A"/>
    <w:rsid w:val="00037E1A"/>
    <w:rsid w:val="000417E8"/>
    <w:rsid w:val="00043495"/>
    <w:rsid w:val="00044B8A"/>
    <w:rsid w:val="00046A75"/>
    <w:rsid w:val="00047312"/>
    <w:rsid w:val="000508BD"/>
    <w:rsid w:val="000517AB"/>
    <w:rsid w:val="0005339C"/>
    <w:rsid w:val="000533E5"/>
    <w:rsid w:val="00053CF3"/>
    <w:rsid w:val="00054318"/>
    <w:rsid w:val="00054B20"/>
    <w:rsid w:val="0005571B"/>
    <w:rsid w:val="00057AB3"/>
    <w:rsid w:val="00060076"/>
    <w:rsid w:val="00060432"/>
    <w:rsid w:val="00060D87"/>
    <w:rsid w:val="000615A5"/>
    <w:rsid w:val="00064217"/>
    <w:rsid w:val="00064E4C"/>
    <w:rsid w:val="00066901"/>
    <w:rsid w:val="0006730F"/>
    <w:rsid w:val="00071BEE"/>
    <w:rsid w:val="000736CD"/>
    <w:rsid w:val="00073712"/>
    <w:rsid w:val="00073FE9"/>
    <w:rsid w:val="0007533B"/>
    <w:rsid w:val="0007545D"/>
    <w:rsid w:val="000760BF"/>
    <w:rsid w:val="0007613E"/>
    <w:rsid w:val="00076BFC"/>
    <w:rsid w:val="00077FCF"/>
    <w:rsid w:val="000814A7"/>
    <w:rsid w:val="0008557B"/>
    <w:rsid w:val="00085CE7"/>
    <w:rsid w:val="000906EE"/>
    <w:rsid w:val="00091BA2"/>
    <w:rsid w:val="00093FE6"/>
    <w:rsid w:val="000944EF"/>
    <w:rsid w:val="0009469B"/>
    <w:rsid w:val="0009732D"/>
    <w:rsid w:val="000973F0"/>
    <w:rsid w:val="000974EA"/>
    <w:rsid w:val="000A1296"/>
    <w:rsid w:val="000A1C27"/>
    <w:rsid w:val="000A1DAD"/>
    <w:rsid w:val="000A2649"/>
    <w:rsid w:val="000A323B"/>
    <w:rsid w:val="000A6532"/>
    <w:rsid w:val="000B0A78"/>
    <w:rsid w:val="000B22C5"/>
    <w:rsid w:val="000B298D"/>
    <w:rsid w:val="000B4C07"/>
    <w:rsid w:val="000B5642"/>
    <w:rsid w:val="000B5B2D"/>
    <w:rsid w:val="000B5DCE"/>
    <w:rsid w:val="000B626F"/>
    <w:rsid w:val="000C05BA"/>
    <w:rsid w:val="000C06C6"/>
    <w:rsid w:val="000C0743"/>
    <w:rsid w:val="000C0E8F"/>
    <w:rsid w:val="000C1DD4"/>
    <w:rsid w:val="000C4BC4"/>
    <w:rsid w:val="000C5973"/>
    <w:rsid w:val="000C5C8C"/>
    <w:rsid w:val="000D0110"/>
    <w:rsid w:val="000D0896"/>
    <w:rsid w:val="000D2468"/>
    <w:rsid w:val="000D318A"/>
    <w:rsid w:val="000D6173"/>
    <w:rsid w:val="000D6F83"/>
    <w:rsid w:val="000E25CC"/>
    <w:rsid w:val="000E3694"/>
    <w:rsid w:val="000E4801"/>
    <w:rsid w:val="000E490F"/>
    <w:rsid w:val="000E5FE2"/>
    <w:rsid w:val="000E6241"/>
    <w:rsid w:val="000F1E1C"/>
    <w:rsid w:val="000F2BE3"/>
    <w:rsid w:val="000F36AE"/>
    <w:rsid w:val="000F3D0D"/>
    <w:rsid w:val="000F4903"/>
    <w:rsid w:val="000F4AD6"/>
    <w:rsid w:val="000F6C4D"/>
    <w:rsid w:val="000F6ED4"/>
    <w:rsid w:val="000F7A6E"/>
    <w:rsid w:val="00102C7F"/>
    <w:rsid w:val="00102D3D"/>
    <w:rsid w:val="0010409C"/>
    <w:rsid w:val="00104195"/>
    <w:rsid w:val="001042BA"/>
    <w:rsid w:val="00106C00"/>
    <w:rsid w:val="00106D03"/>
    <w:rsid w:val="00110465"/>
    <w:rsid w:val="00110628"/>
    <w:rsid w:val="00111AA2"/>
    <w:rsid w:val="00112191"/>
    <w:rsid w:val="0011245A"/>
    <w:rsid w:val="0011493E"/>
    <w:rsid w:val="00115B72"/>
    <w:rsid w:val="001177E8"/>
    <w:rsid w:val="001209EC"/>
    <w:rsid w:val="00120A9E"/>
    <w:rsid w:val="00120B4A"/>
    <w:rsid w:val="00120F95"/>
    <w:rsid w:val="001222D2"/>
    <w:rsid w:val="00125A9C"/>
    <w:rsid w:val="001270A2"/>
    <w:rsid w:val="00131237"/>
    <w:rsid w:val="001324CD"/>
    <w:rsid w:val="001329AC"/>
    <w:rsid w:val="00134CA0"/>
    <w:rsid w:val="0014026F"/>
    <w:rsid w:val="00140CC5"/>
    <w:rsid w:val="001450B1"/>
    <w:rsid w:val="001453AF"/>
    <w:rsid w:val="00147A47"/>
    <w:rsid w:val="00147AA1"/>
    <w:rsid w:val="00151DF2"/>
    <w:rsid w:val="001520CF"/>
    <w:rsid w:val="0015271F"/>
    <w:rsid w:val="001533DA"/>
    <w:rsid w:val="00154189"/>
    <w:rsid w:val="00155499"/>
    <w:rsid w:val="0015667C"/>
    <w:rsid w:val="00157110"/>
    <w:rsid w:val="0015742A"/>
    <w:rsid w:val="00157DA1"/>
    <w:rsid w:val="00160421"/>
    <w:rsid w:val="00162D56"/>
    <w:rsid w:val="00162D6B"/>
    <w:rsid w:val="00163147"/>
    <w:rsid w:val="00164C57"/>
    <w:rsid w:val="00164C9D"/>
    <w:rsid w:val="00166F4A"/>
    <w:rsid w:val="00167BA9"/>
    <w:rsid w:val="00170124"/>
    <w:rsid w:val="001701FB"/>
    <w:rsid w:val="00171B15"/>
    <w:rsid w:val="00172DAF"/>
    <w:rsid w:val="00172DD7"/>
    <w:rsid w:val="00172F7A"/>
    <w:rsid w:val="00173150"/>
    <w:rsid w:val="00173390"/>
    <w:rsid w:val="001736F0"/>
    <w:rsid w:val="00173BB3"/>
    <w:rsid w:val="001740D0"/>
    <w:rsid w:val="00174F2C"/>
    <w:rsid w:val="00174F6D"/>
    <w:rsid w:val="0017774E"/>
    <w:rsid w:val="00177996"/>
    <w:rsid w:val="00180F2A"/>
    <w:rsid w:val="00183913"/>
    <w:rsid w:val="0018451D"/>
    <w:rsid w:val="00184B91"/>
    <w:rsid w:val="00184D4A"/>
    <w:rsid w:val="00186D64"/>
    <w:rsid w:val="00186EC1"/>
    <w:rsid w:val="00187B07"/>
    <w:rsid w:val="00191E1F"/>
    <w:rsid w:val="00193755"/>
    <w:rsid w:val="00193894"/>
    <w:rsid w:val="0019473B"/>
    <w:rsid w:val="001952B1"/>
    <w:rsid w:val="00196186"/>
    <w:rsid w:val="001968B4"/>
    <w:rsid w:val="00196E39"/>
    <w:rsid w:val="00197649"/>
    <w:rsid w:val="001A01FB"/>
    <w:rsid w:val="001A05F9"/>
    <w:rsid w:val="001A10E9"/>
    <w:rsid w:val="001A183D"/>
    <w:rsid w:val="001A288E"/>
    <w:rsid w:val="001A2B65"/>
    <w:rsid w:val="001A3CD3"/>
    <w:rsid w:val="001A5BEF"/>
    <w:rsid w:val="001A71B0"/>
    <w:rsid w:val="001A7456"/>
    <w:rsid w:val="001A7F15"/>
    <w:rsid w:val="001B342E"/>
    <w:rsid w:val="001B5B8C"/>
    <w:rsid w:val="001B76EB"/>
    <w:rsid w:val="001C16D0"/>
    <w:rsid w:val="001C1832"/>
    <w:rsid w:val="001C188C"/>
    <w:rsid w:val="001C271D"/>
    <w:rsid w:val="001C409C"/>
    <w:rsid w:val="001C426A"/>
    <w:rsid w:val="001C50DF"/>
    <w:rsid w:val="001C6CC1"/>
    <w:rsid w:val="001D1783"/>
    <w:rsid w:val="001D28CD"/>
    <w:rsid w:val="001D53CD"/>
    <w:rsid w:val="001D559C"/>
    <w:rsid w:val="001D55A3"/>
    <w:rsid w:val="001D560E"/>
    <w:rsid w:val="001D5AF5"/>
    <w:rsid w:val="001E1317"/>
    <w:rsid w:val="001E1E73"/>
    <w:rsid w:val="001E4E0C"/>
    <w:rsid w:val="001E526D"/>
    <w:rsid w:val="001E54E5"/>
    <w:rsid w:val="001E5655"/>
    <w:rsid w:val="001E5E07"/>
    <w:rsid w:val="001E5E93"/>
    <w:rsid w:val="001F028C"/>
    <w:rsid w:val="001F0AEA"/>
    <w:rsid w:val="001F1832"/>
    <w:rsid w:val="001F220F"/>
    <w:rsid w:val="001F25B3"/>
    <w:rsid w:val="001F296A"/>
    <w:rsid w:val="001F2A87"/>
    <w:rsid w:val="001F535D"/>
    <w:rsid w:val="001F6616"/>
    <w:rsid w:val="001F78DD"/>
    <w:rsid w:val="0020052A"/>
    <w:rsid w:val="00202BD4"/>
    <w:rsid w:val="00204A97"/>
    <w:rsid w:val="002114EF"/>
    <w:rsid w:val="00211B5B"/>
    <w:rsid w:val="002136D6"/>
    <w:rsid w:val="002147BB"/>
    <w:rsid w:val="00214ADD"/>
    <w:rsid w:val="002150DB"/>
    <w:rsid w:val="002166AD"/>
    <w:rsid w:val="00217776"/>
    <w:rsid w:val="00217871"/>
    <w:rsid w:val="0022176E"/>
    <w:rsid w:val="00221CD4"/>
    <w:rsid w:val="00221ED8"/>
    <w:rsid w:val="00222C14"/>
    <w:rsid w:val="002231EA"/>
    <w:rsid w:val="002237E7"/>
    <w:rsid w:val="00223D2C"/>
    <w:rsid w:val="00223FDF"/>
    <w:rsid w:val="002259C6"/>
    <w:rsid w:val="002279C0"/>
    <w:rsid w:val="002304AB"/>
    <w:rsid w:val="002325A1"/>
    <w:rsid w:val="002347F6"/>
    <w:rsid w:val="00234FCF"/>
    <w:rsid w:val="00235308"/>
    <w:rsid w:val="0023652A"/>
    <w:rsid w:val="0023727E"/>
    <w:rsid w:val="00242081"/>
    <w:rsid w:val="00243777"/>
    <w:rsid w:val="002441CD"/>
    <w:rsid w:val="002444B2"/>
    <w:rsid w:val="00245620"/>
    <w:rsid w:val="00245BEA"/>
    <w:rsid w:val="002501A3"/>
    <w:rsid w:val="00250AFD"/>
    <w:rsid w:val="0025166C"/>
    <w:rsid w:val="00252153"/>
    <w:rsid w:val="0025382A"/>
    <w:rsid w:val="002550FD"/>
    <w:rsid w:val="002555D4"/>
    <w:rsid w:val="00260F6F"/>
    <w:rsid w:val="00261A16"/>
    <w:rsid w:val="00263522"/>
    <w:rsid w:val="00264EC6"/>
    <w:rsid w:val="00264FB8"/>
    <w:rsid w:val="00271013"/>
    <w:rsid w:val="00272A6B"/>
    <w:rsid w:val="00272D28"/>
    <w:rsid w:val="00273FE4"/>
    <w:rsid w:val="002765B4"/>
    <w:rsid w:val="00276716"/>
    <w:rsid w:val="00276A94"/>
    <w:rsid w:val="00276CC0"/>
    <w:rsid w:val="00276CE5"/>
    <w:rsid w:val="00281E22"/>
    <w:rsid w:val="00283BD5"/>
    <w:rsid w:val="0029100C"/>
    <w:rsid w:val="00291BEC"/>
    <w:rsid w:val="002924A0"/>
    <w:rsid w:val="002939D8"/>
    <w:rsid w:val="0029405D"/>
    <w:rsid w:val="00294FA6"/>
    <w:rsid w:val="00295A6F"/>
    <w:rsid w:val="0029674E"/>
    <w:rsid w:val="00297968"/>
    <w:rsid w:val="002A20C4"/>
    <w:rsid w:val="002A512C"/>
    <w:rsid w:val="002A570F"/>
    <w:rsid w:val="002A6846"/>
    <w:rsid w:val="002A7292"/>
    <w:rsid w:val="002A7358"/>
    <w:rsid w:val="002A7902"/>
    <w:rsid w:val="002B0F6B"/>
    <w:rsid w:val="002B23B8"/>
    <w:rsid w:val="002B4361"/>
    <w:rsid w:val="002B4429"/>
    <w:rsid w:val="002B60C1"/>
    <w:rsid w:val="002B68A6"/>
    <w:rsid w:val="002B7FAF"/>
    <w:rsid w:val="002C052C"/>
    <w:rsid w:val="002C32CD"/>
    <w:rsid w:val="002C3FD9"/>
    <w:rsid w:val="002D0C4F"/>
    <w:rsid w:val="002D1364"/>
    <w:rsid w:val="002D213C"/>
    <w:rsid w:val="002D2352"/>
    <w:rsid w:val="002D4805"/>
    <w:rsid w:val="002D4D30"/>
    <w:rsid w:val="002D5000"/>
    <w:rsid w:val="002D598D"/>
    <w:rsid w:val="002D7188"/>
    <w:rsid w:val="002E1DE3"/>
    <w:rsid w:val="002E27CF"/>
    <w:rsid w:val="002E2AB6"/>
    <w:rsid w:val="002E3F34"/>
    <w:rsid w:val="002E43AC"/>
    <w:rsid w:val="002E5F79"/>
    <w:rsid w:val="002E64FA"/>
    <w:rsid w:val="002F0A00"/>
    <w:rsid w:val="002F0CFA"/>
    <w:rsid w:val="002F3F61"/>
    <w:rsid w:val="002F5F63"/>
    <w:rsid w:val="002F669F"/>
    <w:rsid w:val="003000A4"/>
    <w:rsid w:val="00301B6A"/>
    <w:rsid w:val="00301C97"/>
    <w:rsid w:val="00301FB6"/>
    <w:rsid w:val="00302C9F"/>
    <w:rsid w:val="0031004C"/>
    <w:rsid w:val="003105F6"/>
    <w:rsid w:val="00310D65"/>
    <w:rsid w:val="00311297"/>
    <w:rsid w:val="003113BE"/>
    <w:rsid w:val="003122CA"/>
    <w:rsid w:val="00314859"/>
    <w:rsid w:val="003148FD"/>
    <w:rsid w:val="00314EE9"/>
    <w:rsid w:val="003173F3"/>
    <w:rsid w:val="00321080"/>
    <w:rsid w:val="00321622"/>
    <w:rsid w:val="00321D0C"/>
    <w:rsid w:val="00322D45"/>
    <w:rsid w:val="00324F41"/>
    <w:rsid w:val="0032569A"/>
    <w:rsid w:val="00325A1F"/>
    <w:rsid w:val="003268F9"/>
    <w:rsid w:val="00330BAF"/>
    <w:rsid w:val="00334200"/>
    <w:rsid w:val="003345F2"/>
    <w:rsid w:val="00334E3A"/>
    <w:rsid w:val="003361DD"/>
    <w:rsid w:val="00337137"/>
    <w:rsid w:val="00341A6A"/>
    <w:rsid w:val="0034245F"/>
    <w:rsid w:val="00343B1F"/>
    <w:rsid w:val="00345B9C"/>
    <w:rsid w:val="00347A9F"/>
    <w:rsid w:val="00350C27"/>
    <w:rsid w:val="003516BB"/>
    <w:rsid w:val="00352BC0"/>
    <w:rsid w:val="00352DAE"/>
    <w:rsid w:val="00354EB9"/>
    <w:rsid w:val="00356139"/>
    <w:rsid w:val="003572FC"/>
    <w:rsid w:val="00357D48"/>
    <w:rsid w:val="003602AE"/>
    <w:rsid w:val="00360929"/>
    <w:rsid w:val="00361090"/>
    <w:rsid w:val="00361CF8"/>
    <w:rsid w:val="003647D5"/>
    <w:rsid w:val="003661B1"/>
    <w:rsid w:val="003674B0"/>
    <w:rsid w:val="003720A4"/>
    <w:rsid w:val="00372BA8"/>
    <w:rsid w:val="00372C7A"/>
    <w:rsid w:val="003762CA"/>
    <w:rsid w:val="00376658"/>
    <w:rsid w:val="0037727C"/>
    <w:rsid w:val="003778AA"/>
    <w:rsid w:val="00377E70"/>
    <w:rsid w:val="00380904"/>
    <w:rsid w:val="00381D3C"/>
    <w:rsid w:val="003823EE"/>
    <w:rsid w:val="00382960"/>
    <w:rsid w:val="003846F7"/>
    <w:rsid w:val="003851ED"/>
    <w:rsid w:val="00385B39"/>
    <w:rsid w:val="00386785"/>
    <w:rsid w:val="003869CF"/>
    <w:rsid w:val="003903A9"/>
    <w:rsid w:val="00390430"/>
    <w:rsid w:val="00390E89"/>
    <w:rsid w:val="00391B1A"/>
    <w:rsid w:val="00394423"/>
    <w:rsid w:val="00396942"/>
    <w:rsid w:val="00396B49"/>
    <w:rsid w:val="00396E3E"/>
    <w:rsid w:val="003A306E"/>
    <w:rsid w:val="003A60DC"/>
    <w:rsid w:val="003A615B"/>
    <w:rsid w:val="003A6A46"/>
    <w:rsid w:val="003A7A63"/>
    <w:rsid w:val="003A7D0F"/>
    <w:rsid w:val="003A7F7E"/>
    <w:rsid w:val="003B000C"/>
    <w:rsid w:val="003B0F1D"/>
    <w:rsid w:val="003B296B"/>
    <w:rsid w:val="003B358B"/>
    <w:rsid w:val="003B3DA7"/>
    <w:rsid w:val="003B4A57"/>
    <w:rsid w:val="003C0AD9"/>
    <w:rsid w:val="003C0ED0"/>
    <w:rsid w:val="003C182E"/>
    <w:rsid w:val="003C1D49"/>
    <w:rsid w:val="003C1E8F"/>
    <w:rsid w:val="003C35C4"/>
    <w:rsid w:val="003C69A4"/>
    <w:rsid w:val="003D0DCA"/>
    <w:rsid w:val="003D12C2"/>
    <w:rsid w:val="003D31B9"/>
    <w:rsid w:val="003D3867"/>
    <w:rsid w:val="003D446E"/>
    <w:rsid w:val="003D6389"/>
    <w:rsid w:val="003E0D1A"/>
    <w:rsid w:val="003E268D"/>
    <w:rsid w:val="003E2DA3"/>
    <w:rsid w:val="003E504C"/>
    <w:rsid w:val="003F020D"/>
    <w:rsid w:val="003F03D9"/>
    <w:rsid w:val="003F288B"/>
    <w:rsid w:val="003F28D2"/>
    <w:rsid w:val="003F2C50"/>
    <w:rsid w:val="003F2FBE"/>
    <w:rsid w:val="003F318D"/>
    <w:rsid w:val="003F3255"/>
    <w:rsid w:val="003F392E"/>
    <w:rsid w:val="003F4DF8"/>
    <w:rsid w:val="003F5BAE"/>
    <w:rsid w:val="003F6ED7"/>
    <w:rsid w:val="00401C84"/>
    <w:rsid w:val="00402102"/>
    <w:rsid w:val="00403210"/>
    <w:rsid w:val="004035BB"/>
    <w:rsid w:val="004035EB"/>
    <w:rsid w:val="00406ED5"/>
    <w:rsid w:val="00407332"/>
    <w:rsid w:val="004077E1"/>
    <w:rsid w:val="00407828"/>
    <w:rsid w:val="00413AB0"/>
    <w:rsid w:val="00413D8E"/>
    <w:rsid w:val="004140F2"/>
    <w:rsid w:val="004144A0"/>
    <w:rsid w:val="00417B22"/>
    <w:rsid w:val="00421085"/>
    <w:rsid w:val="00421C7E"/>
    <w:rsid w:val="0042382A"/>
    <w:rsid w:val="0042465E"/>
    <w:rsid w:val="00424DF7"/>
    <w:rsid w:val="00432B76"/>
    <w:rsid w:val="004337D4"/>
    <w:rsid w:val="0043485E"/>
    <w:rsid w:val="00434D01"/>
    <w:rsid w:val="00435D26"/>
    <w:rsid w:val="00436C2C"/>
    <w:rsid w:val="00440C99"/>
    <w:rsid w:val="0044175C"/>
    <w:rsid w:val="00442E89"/>
    <w:rsid w:val="00443694"/>
    <w:rsid w:val="00443FEC"/>
    <w:rsid w:val="00445F4D"/>
    <w:rsid w:val="0044755A"/>
    <w:rsid w:val="004504C0"/>
    <w:rsid w:val="0045083A"/>
    <w:rsid w:val="00452AF4"/>
    <w:rsid w:val="004548C9"/>
    <w:rsid w:val="004550FB"/>
    <w:rsid w:val="00456F82"/>
    <w:rsid w:val="0046111A"/>
    <w:rsid w:val="00462946"/>
    <w:rsid w:val="00463721"/>
    <w:rsid w:val="00463F43"/>
    <w:rsid w:val="00464B94"/>
    <w:rsid w:val="004653A8"/>
    <w:rsid w:val="00465525"/>
    <w:rsid w:val="00465A0B"/>
    <w:rsid w:val="00465F90"/>
    <w:rsid w:val="0047077C"/>
    <w:rsid w:val="00470B05"/>
    <w:rsid w:val="0047207C"/>
    <w:rsid w:val="00472CD6"/>
    <w:rsid w:val="00473415"/>
    <w:rsid w:val="00474A81"/>
    <w:rsid w:val="00474E3C"/>
    <w:rsid w:val="0047753A"/>
    <w:rsid w:val="00480A58"/>
    <w:rsid w:val="00482151"/>
    <w:rsid w:val="00485FAD"/>
    <w:rsid w:val="00486AE3"/>
    <w:rsid w:val="00487AED"/>
    <w:rsid w:val="00491EDF"/>
    <w:rsid w:val="00492A3F"/>
    <w:rsid w:val="00492D6A"/>
    <w:rsid w:val="00494A83"/>
    <w:rsid w:val="00494F62"/>
    <w:rsid w:val="004950B3"/>
    <w:rsid w:val="00495BE4"/>
    <w:rsid w:val="00495FBC"/>
    <w:rsid w:val="004A2001"/>
    <w:rsid w:val="004A3590"/>
    <w:rsid w:val="004A3691"/>
    <w:rsid w:val="004A63C6"/>
    <w:rsid w:val="004B00A7"/>
    <w:rsid w:val="004B1F4A"/>
    <w:rsid w:val="004B25E2"/>
    <w:rsid w:val="004B34D7"/>
    <w:rsid w:val="004B48E6"/>
    <w:rsid w:val="004B5037"/>
    <w:rsid w:val="004B5B2F"/>
    <w:rsid w:val="004B626A"/>
    <w:rsid w:val="004B660E"/>
    <w:rsid w:val="004B6699"/>
    <w:rsid w:val="004B66DC"/>
    <w:rsid w:val="004B692E"/>
    <w:rsid w:val="004B7607"/>
    <w:rsid w:val="004C05BD"/>
    <w:rsid w:val="004C23C4"/>
    <w:rsid w:val="004C3B06"/>
    <w:rsid w:val="004C3F97"/>
    <w:rsid w:val="004C5BBE"/>
    <w:rsid w:val="004C7EE7"/>
    <w:rsid w:val="004D1D9F"/>
    <w:rsid w:val="004D208D"/>
    <w:rsid w:val="004D270F"/>
    <w:rsid w:val="004D2DEE"/>
    <w:rsid w:val="004D2E1F"/>
    <w:rsid w:val="004D5B3F"/>
    <w:rsid w:val="004D7FD9"/>
    <w:rsid w:val="004E1324"/>
    <w:rsid w:val="004E19A5"/>
    <w:rsid w:val="004E2A92"/>
    <w:rsid w:val="004E37E5"/>
    <w:rsid w:val="004E3FDB"/>
    <w:rsid w:val="004E7085"/>
    <w:rsid w:val="004F1F4A"/>
    <w:rsid w:val="004F25BB"/>
    <w:rsid w:val="004F296D"/>
    <w:rsid w:val="004F508B"/>
    <w:rsid w:val="004F695F"/>
    <w:rsid w:val="004F6CA4"/>
    <w:rsid w:val="004F7F90"/>
    <w:rsid w:val="00500752"/>
    <w:rsid w:val="00501A50"/>
    <w:rsid w:val="0050222D"/>
    <w:rsid w:val="00503AF3"/>
    <w:rsid w:val="00505369"/>
    <w:rsid w:val="00506265"/>
    <w:rsid w:val="0050696D"/>
    <w:rsid w:val="00506C47"/>
    <w:rsid w:val="0051094B"/>
    <w:rsid w:val="005110D7"/>
    <w:rsid w:val="00511822"/>
    <w:rsid w:val="00511D99"/>
    <w:rsid w:val="00512618"/>
    <w:rsid w:val="005128D3"/>
    <w:rsid w:val="005147E8"/>
    <w:rsid w:val="005158F2"/>
    <w:rsid w:val="00521F31"/>
    <w:rsid w:val="00523524"/>
    <w:rsid w:val="00526DFC"/>
    <w:rsid w:val="00526F43"/>
    <w:rsid w:val="00527651"/>
    <w:rsid w:val="00532EA8"/>
    <w:rsid w:val="00533BC5"/>
    <w:rsid w:val="005363AB"/>
    <w:rsid w:val="00544EF4"/>
    <w:rsid w:val="00545E53"/>
    <w:rsid w:val="005479D9"/>
    <w:rsid w:val="005519B6"/>
    <w:rsid w:val="005572BD"/>
    <w:rsid w:val="005573FC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FFE"/>
    <w:rsid w:val="0057547F"/>
    <w:rsid w:val="005754EE"/>
    <w:rsid w:val="0057617E"/>
    <w:rsid w:val="00576497"/>
    <w:rsid w:val="00577B9C"/>
    <w:rsid w:val="00580887"/>
    <w:rsid w:val="005808B1"/>
    <w:rsid w:val="005821B4"/>
    <w:rsid w:val="00583345"/>
    <w:rsid w:val="005835E7"/>
    <w:rsid w:val="0058397F"/>
    <w:rsid w:val="00583BF8"/>
    <w:rsid w:val="00585EFE"/>
    <w:rsid w:val="00585F33"/>
    <w:rsid w:val="00586CDB"/>
    <w:rsid w:val="00591124"/>
    <w:rsid w:val="00594A54"/>
    <w:rsid w:val="005957AF"/>
    <w:rsid w:val="0059605D"/>
    <w:rsid w:val="00597024"/>
    <w:rsid w:val="005973BA"/>
    <w:rsid w:val="005A0274"/>
    <w:rsid w:val="005A095C"/>
    <w:rsid w:val="005A22C6"/>
    <w:rsid w:val="005A2C9C"/>
    <w:rsid w:val="005A4871"/>
    <w:rsid w:val="005A669D"/>
    <w:rsid w:val="005A75D8"/>
    <w:rsid w:val="005B133B"/>
    <w:rsid w:val="005B19FA"/>
    <w:rsid w:val="005B1B5F"/>
    <w:rsid w:val="005B2E3D"/>
    <w:rsid w:val="005B713E"/>
    <w:rsid w:val="005C03B6"/>
    <w:rsid w:val="005C1891"/>
    <w:rsid w:val="005C348E"/>
    <w:rsid w:val="005C68E1"/>
    <w:rsid w:val="005D03D7"/>
    <w:rsid w:val="005D3763"/>
    <w:rsid w:val="005D42DE"/>
    <w:rsid w:val="005D494F"/>
    <w:rsid w:val="005D55E1"/>
    <w:rsid w:val="005D5E79"/>
    <w:rsid w:val="005D7E78"/>
    <w:rsid w:val="005E0736"/>
    <w:rsid w:val="005E0E1F"/>
    <w:rsid w:val="005E19F7"/>
    <w:rsid w:val="005E2367"/>
    <w:rsid w:val="005E32A6"/>
    <w:rsid w:val="005E4F04"/>
    <w:rsid w:val="005E62C2"/>
    <w:rsid w:val="005E6C71"/>
    <w:rsid w:val="005E763D"/>
    <w:rsid w:val="005F05AB"/>
    <w:rsid w:val="005F0963"/>
    <w:rsid w:val="005F2824"/>
    <w:rsid w:val="005F2EBA"/>
    <w:rsid w:val="005F35ED"/>
    <w:rsid w:val="005F3662"/>
    <w:rsid w:val="005F47FC"/>
    <w:rsid w:val="005F59D6"/>
    <w:rsid w:val="005F7812"/>
    <w:rsid w:val="005F7A88"/>
    <w:rsid w:val="005F7B69"/>
    <w:rsid w:val="005F7ED4"/>
    <w:rsid w:val="006003F5"/>
    <w:rsid w:val="006008D6"/>
    <w:rsid w:val="0060388F"/>
    <w:rsid w:val="00603A1A"/>
    <w:rsid w:val="006046D5"/>
    <w:rsid w:val="00605599"/>
    <w:rsid w:val="00607A93"/>
    <w:rsid w:val="00610C08"/>
    <w:rsid w:val="0061115A"/>
    <w:rsid w:val="00611DD7"/>
    <w:rsid w:val="00611F74"/>
    <w:rsid w:val="00615772"/>
    <w:rsid w:val="006167BF"/>
    <w:rsid w:val="00621256"/>
    <w:rsid w:val="00621FCC"/>
    <w:rsid w:val="00622881"/>
    <w:rsid w:val="00622A08"/>
    <w:rsid w:val="00622E4B"/>
    <w:rsid w:val="0062325E"/>
    <w:rsid w:val="006301D4"/>
    <w:rsid w:val="006333DA"/>
    <w:rsid w:val="00635134"/>
    <w:rsid w:val="006356E2"/>
    <w:rsid w:val="00637FAD"/>
    <w:rsid w:val="006420FE"/>
    <w:rsid w:val="006428EC"/>
    <w:rsid w:val="00642A65"/>
    <w:rsid w:val="00645DCE"/>
    <w:rsid w:val="006465AC"/>
    <w:rsid w:val="006465BF"/>
    <w:rsid w:val="00646E5F"/>
    <w:rsid w:val="00647B0C"/>
    <w:rsid w:val="00652839"/>
    <w:rsid w:val="00653B22"/>
    <w:rsid w:val="00656207"/>
    <w:rsid w:val="00657BF4"/>
    <w:rsid w:val="006603FB"/>
    <w:rsid w:val="006608DF"/>
    <w:rsid w:val="006623AC"/>
    <w:rsid w:val="00663517"/>
    <w:rsid w:val="00664859"/>
    <w:rsid w:val="0066601B"/>
    <w:rsid w:val="006676F0"/>
    <w:rsid w:val="006678AF"/>
    <w:rsid w:val="00667CBE"/>
    <w:rsid w:val="006701EF"/>
    <w:rsid w:val="00670A26"/>
    <w:rsid w:val="0067190B"/>
    <w:rsid w:val="00673BA5"/>
    <w:rsid w:val="00680058"/>
    <w:rsid w:val="006805E0"/>
    <w:rsid w:val="00681F9F"/>
    <w:rsid w:val="00682410"/>
    <w:rsid w:val="00683DFF"/>
    <w:rsid w:val="006840EA"/>
    <w:rsid w:val="006844E2"/>
    <w:rsid w:val="00685267"/>
    <w:rsid w:val="00685E90"/>
    <w:rsid w:val="00686B55"/>
    <w:rsid w:val="006872AE"/>
    <w:rsid w:val="006875AB"/>
    <w:rsid w:val="00690082"/>
    <w:rsid w:val="00690252"/>
    <w:rsid w:val="00691EAF"/>
    <w:rsid w:val="006946BB"/>
    <w:rsid w:val="006969FA"/>
    <w:rsid w:val="006977E2"/>
    <w:rsid w:val="006A01AC"/>
    <w:rsid w:val="006A182B"/>
    <w:rsid w:val="006A35D5"/>
    <w:rsid w:val="006A647D"/>
    <w:rsid w:val="006A6F6C"/>
    <w:rsid w:val="006A748A"/>
    <w:rsid w:val="006B2F0D"/>
    <w:rsid w:val="006B5146"/>
    <w:rsid w:val="006B61E9"/>
    <w:rsid w:val="006B6495"/>
    <w:rsid w:val="006C02EE"/>
    <w:rsid w:val="006C2478"/>
    <w:rsid w:val="006C419E"/>
    <w:rsid w:val="006C4A31"/>
    <w:rsid w:val="006C5AC2"/>
    <w:rsid w:val="006C6AFB"/>
    <w:rsid w:val="006C701F"/>
    <w:rsid w:val="006D0446"/>
    <w:rsid w:val="006D2104"/>
    <w:rsid w:val="006D2735"/>
    <w:rsid w:val="006D459F"/>
    <w:rsid w:val="006D45B2"/>
    <w:rsid w:val="006D74A2"/>
    <w:rsid w:val="006E0FCC"/>
    <w:rsid w:val="006E1E96"/>
    <w:rsid w:val="006E5E21"/>
    <w:rsid w:val="006E708A"/>
    <w:rsid w:val="006F118C"/>
    <w:rsid w:val="006F11DE"/>
    <w:rsid w:val="006F2648"/>
    <w:rsid w:val="006F2F10"/>
    <w:rsid w:val="006F31BD"/>
    <w:rsid w:val="006F3EC1"/>
    <w:rsid w:val="006F482B"/>
    <w:rsid w:val="006F4CD9"/>
    <w:rsid w:val="006F6311"/>
    <w:rsid w:val="006F75B1"/>
    <w:rsid w:val="00701952"/>
    <w:rsid w:val="00702556"/>
    <w:rsid w:val="0070277E"/>
    <w:rsid w:val="007028E5"/>
    <w:rsid w:val="00704156"/>
    <w:rsid w:val="007069FC"/>
    <w:rsid w:val="007075C1"/>
    <w:rsid w:val="00710E13"/>
    <w:rsid w:val="00711221"/>
    <w:rsid w:val="00712675"/>
    <w:rsid w:val="00712D2C"/>
    <w:rsid w:val="007133BB"/>
    <w:rsid w:val="00713808"/>
    <w:rsid w:val="007151B6"/>
    <w:rsid w:val="0071520D"/>
    <w:rsid w:val="00715EDB"/>
    <w:rsid w:val="007160D5"/>
    <w:rsid w:val="007163FB"/>
    <w:rsid w:val="0071768A"/>
    <w:rsid w:val="00717C2E"/>
    <w:rsid w:val="007204FA"/>
    <w:rsid w:val="007213B3"/>
    <w:rsid w:val="00721A4D"/>
    <w:rsid w:val="00722982"/>
    <w:rsid w:val="007234EC"/>
    <w:rsid w:val="0072457F"/>
    <w:rsid w:val="00725406"/>
    <w:rsid w:val="0072621B"/>
    <w:rsid w:val="00730555"/>
    <w:rsid w:val="00731037"/>
    <w:rsid w:val="007312CC"/>
    <w:rsid w:val="00732F3C"/>
    <w:rsid w:val="00734B0B"/>
    <w:rsid w:val="00736A64"/>
    <w:rsid w:val="00737F6A"/>
    <w:rsid w:val="007410B6"/>
    <w:rsid w:val="0074205D"/>
    <w:rsid w:val="0074474F"/>
    <w:rsid w:val="00744C6F"/>
    <w:rsid w:val="007457F6"/>
    <w:rsid w:val="00745ABB"/>
    <w:rsid w:val="00746928"/>
    <w:rsid w:val="00746E38"/>
    <w:rsid w:val="0074790D"/>
    <w:rsid w:val="00747CD5"/>
    <w:rsid w:val="007517F0"/>
    <w:rsid w:val="00751DFD"/>
    <w:rsid w:val="00752B78"/>
    <w:rsid w:val="00753B51"/>
    <w:rsid w:val="00755AD7"/>
    <w:rsid w:val="00756629"/>
    <w:rsid w:val="007567A7"/>
    <w:rsid w:val="007575D2"/>
    <w:rsid w:val="00757B4F"/>
    <w:rsid w:val="00757B6A"/>
    <w:rsid w:val="0076010C"/>
    <w:rsid w:val="007610E0"/>
    <w:rsid w:val="007621AA"/>
    <w:rsid w:val="0076260A"/>
    <w:rsid w:val="007628C2"/>
    <w:rsid w:val="00763284"/>
    <w:rsid w:val="00764A67"/>
    <w:rsid w:val="007653E9"/>
    <w:rsid w:val="0076572C"/>
    <w:rsid w:val="00770F6B"/>
    <w:rsid w:val="00771883"/>
    <w:rsid w:val="0077203E"/>
    <w:rsid w:val="00774F64"/>
    <w:rsid w:val="00775208"/>
    <w:rsid w:val="00775B77"/>
    <w:rsid w:val="00776507"/>
    <w:rsid w:val="00776DC2"/>
    <w:rsid w:val="00780122"/>
    <w:rsid w:val="0078214B"/>
    <w:rsid w:val="0078368B"/>
    <w:rsid w:val="00783751"/>
    <w:rsid w:val="0078498A"/>
    <w:rsid w:val="007878FE"/>
    <w:rsid w:val="0079134A"/>
    <w:rsid w:val="00792207"/>
    <w:rsid w:val="00792B64"/>
    <w:rsid w:val="00792E29"/>
    <w:rsid w:val="0079341B"/>
    <w:rsid w:val="0079379A"/>
    <w:rsid w:val="00794953"/>
    <w:rsid w:val="00795089"/>
    <w:rsid w:val="007975BC"/>
    <w:rsid w:val="007A1F2F"/>
    <w:rsid w:val="007A2A5C"/>
    <w:rsid w:val="007A5150"/>
    <w:rsid w:val="007A5373"/>
    <w:rsid w:val="007A6537"/>
    <w:rsid w:val="007A789F"/>
    <w:rsid w:val="007A7D38"/>
    <w:rsid w:val="007B10E4"/>
    <w:rsid w:val="007B1B02"/>
    <w:rsid w:val="007B1BFB"/>
    <w:rsid w:val="007B269F"/>
    <w:rsid w:val="007B4013"/>
    <w:rsid w:val="007B4291"/>
    <w:rsid w:val="007B42FD"/>
    <w:rsid w:val="007B605E"/>
    <w:rsid w:val="007B6811"/>
    <w:rsid w:val="007B75BC"/>
    <w:rsid w:val="007C0028"/>
    <w:rsid w:val="007C0BD6"/>
    <w:rsid w:val="007C1B49"/>
    <w:rsid w:val="007C20A9"/>
    <w:rsid w:val="007C2F98"/>
    <w:rsid w:val="007C3806"/>
    <w:rsid w:val="007C3FB5"/>
    <w:rsid w:val="007C5BB7"/>
    <w:rsid w:val="007D07D5"/>
    <w:rsid w:val="007D1797"/>
    <w:rsid w:val="007D17C3"/>
    <w:rsid w:val="007D1C64"/>
    <w:rsid w:val="007D2217"/>
    <w:rsid w:val="007D32DD"/>
    <w:rsid w:val="007D3FE7"/>
    <w:rsid w:val="007D6DCE"/>
    <w:rsid w:val="007D72C4"/>
    <w:rsid w:val="007E23E3"/>
    <w:rsid w:val="007E2CFE"/>
    <w:rsid w:val="007E59C9"/>
    <w:rsid w:val="007F0072"/>
    <w:rsid w:val="007F2EB6"/>
    <w:rsid w:val="007F54C3"/>
    <w:rsid w:val="007F6E81"/>
    <w:rsid w:val="00802222"/>
    <w:rsid w:val="00802949"/>
    <w:rsid w:val="0080301E"/>
    <w:rsid w:val="0080365F"/>
    <w:rsid w:val="008039FF"/>
    <w:rsid w:val="0080540B"/>
    <w:rsid w:val="00805C0A"/>
    <w:rsid w:val="00807848"/>
    <w:rsid w:val="00807F98"/>
    <w:rsid w:val="00812BE5"/>
    <w:rsid w:val="00813482"/>
    <w:rsid w:val="00817429"/>
    <w:rsid w:val="00820B41"/>
    <w:rsid w:val="00821514"/>
    <w:rsid w:val="00821E35"/>
    <w:rsid w:val="008220AF"/>
    <w:rsid w:val="00824591"/>
    <w:rsid w:val="00824AED"/>
    <w:rsid w:val="00826A91"/>
    <w:rsid w:val="00827820"/>
    <w:rsid w:val="00831B8B"/>
    <w:rsid w:val="0083369E"/>
    <w:rsid w:val="0083405D"/>
    <w:rsid w:val="008352D4"/>
    <w:rsid w:val="008366F9"/>
    <w:rsid w:val="00836DB9"/>
    <w:rsid w:val="00837447"/>
    <w:rsid w:val="00837C67"/>
    <w:rsid w:val="00840147"/>
    <w:rsid w:val="008413C3"/>
    <w:rsid w:val="008415B0"/>
    <w:rsid w:val="00842028"/>
    <w:rsid w:val="008436B8"/>
    <w:rsid w:val="008460B6"/>
    <w:rsid w:val="008462F8"/>
    <w:rsid w:val="0085003F"/>
    <w:rsid w:val="0085014E"/>
    <w:rsid w:val="00850C9D"/>
    <w:rsid w:val="00852B59"/>
    <w:rsid w:val="0085504E"/>
    <w:rsid w:val="008552A5"/>
    <w:rsid w:val="00855FE0"/>
    <w:rsid w:val="00856272"/>
    <w:rsid w:val="008563FF"/>
    <w:rsid w:val="0086018B"/>
    <w:rsid w:val="008611DD"/>
    <w:rsid w:val="008611F8"/>
    <w:rsid w:val="008620DE"/>
    <w:rsid w:val="00866867"/>
    <w:rsid w:val="00872257"/>
    <w:rsid w:val="00873194"/>
    <w:rsid w:val="00873A96"/>
    <w:rsid w:val="008753E6"/>
    <w:rsid w:val="0087738C"/>
    <w:rsid w:val="008802AF"/>
    <w:rsid w:val="00881926"/>
    <w:rsid w:val="0088318F"/>
    <w:rsid w:val="0088331D"/>
    <w:rsid w:val="00883CE7"/>
    <w:rsid w:val="00884582"/>
    <w:rsid w:val="0088509C"/>
    <w:rsid w:val="008852B0"/>
    <w:rsid w:val="00885AE7"/>
    <w:rsid w:val="00886363"/>
    <w:rsid w:val="00886B60"/>
    <w:rsid w:val="00887889"/>
    <w:rsid w:val="008920FF"/>
    <w:rsid w:val="008926E8"/>
    <w:rsid w:val="00894F19"/>
    <w:rsid w:val="00896A10"/>
    <w:rsid w:val="008971B5"/>
    <w:rsid w:val="008A3293"/>
    <w:rsid w:val="008A441E"/>
    <w:rsid w:val="008A508F"/>
    <w:rsid w:val="008A5996"/>
    <w:rsid w:val="008A5D26"/>
    <w:rsid w:val="008A6B13"/>
    <w:rsid w:val="008A6ECB"/>
    <w:rsid w:val="008A7EBA"/>
    <w:rsid w:val="008B04BF"/>
    <w:rsid w:val="008B0BF9"/>
    <w:rsid w:val="008B1342"/>
    <w:rsid w:val="008B1AE3"/>
    <w:rsid w:val="008B20FE"/>
    <w:rsid w:val="008B2866"/>
    <w:rsid w:val="008B3859"/>
    <w:rsid w:val="008B436D"/>
    <w:rsid w:val="008B4E49"/>
    <w:rsid w:val="008B6233"/>
    <w:rsid w:val="008B7712"/>
    <w:rsid w:val="008B7B26"/>
    <w:rsid w:val="008C0E0F"/>
    <w:rsid w:val="008C3524"/>
    <w:rsid w:val="008C376C"/>
    <w:rsid w:val="008C4061"/>
    <w:rsid w:val="008C4229"/>
    <w:rsid w:val="008C4F74"/>
    <w:rsid w:val="008C5BE0"/>
    <w:rsid w:val="008C7233"/>
    <w:rsid w:val="008D1213"/>
    <w:rsid w:val="008D2434"/>
    <w:rsid w:val="008D3F96"/>
    <w:rsid w:val="008D539E"/>
    <w:rsid w:val="008D53EB"/>
    <w:rsid w:val="008D743D"/>
    <w:rsid w:val="008E171D"/>
    <w:rsid w:val="008E1D1B"/>
    <w:rsid w:val="008E2785"/>
    <w:rsid w:val="008E2DAE"/>
    <w:rsid w:val="008E6B85"/>
    <w:rsid w:val="008E78A3"/>
    <w:rsid w:val="008F0654"/>
    <w:rsid w:val="008F06CB"/>
    <w:rsid w:val="008F2E83"/>
    <w:rsid w:val="008F612A"/>
    <w:rsid w:val="008F7E6E"/>
    <w:rsid w:val="00901DF7"/>
    <w:rsid w:val="0090293D"/>
    <w:rsid w:val="009034DE"/>
    <w:rsid w:val="00903BB8"/>
    <w:rsid w:val="00905396"/>
    <w:rsid w:val="009059CF"/>
    <w:rsid w:val="00905FC9"/>
    <w:rsid w:val="0090605D"/>
    <w:rsid w:val="00906419"/>
    <w:rsid w:val="009064FC"/>
    <w:rsid w:val="00906D2C"/>
    <w:rsid w:val="00912889"/>
    <w:rsid w:val="0091322E"/>
    <w:rsid w:val="00913A42"/>
    <w:rsid w:val="00914167"/>
    <w:rsid w:val="009143DB"/>
    <w:rsid w:val="009144E8"/>
    <w:rsid w:val="00915065"/>
    <w:rsid w:val="009150CC"/>
    <w:rsid w:val="00915C66"/>
    <w:rsid w:val="00917CE5"/>
    <w:rsid w:val="009217C0"/>
    <w:rsid w:val="00924140"/>
    <w:rsid w:val="009251ED"/>
    <w:rsid w:val="00925241"/>
    <w:rsid w:val="00925CEC"/>
    <w:rsid w:val="00925F52"/>
    <w:rsid w:val="00926A3F"/>
    <w:rsid w:val="0092794E"/>
    <w:rsid w:val="00930D30"/>
    <w:rsid w:val="009322DE"/>
    <w:rsid w:val="009332A2"/>
    <w:rsid w:val="00934C95"/>
    <w:rsid w:val="00935750"/>
    <w:rsid w:val="00937598"/>
    <w:rsid w:val="0093790B"/>
    <w:rsid w:val="00940BD4"/>
    <w:rsid w:val="00943751"/>
    <w:rsid w:val="00946DD0"/>
    <w:rsid w:val="00950155"/>
    <w:rsid w:val="009509E6"/>
    <w:rsid w:val="00952018"/>
    <w:rsid w:val="00952800"/>
    <w:rsid w:val="0095300D"/>
    <w:rsid w:val="0095343A"/>
    <w:rsid w:val="0095463F"/>
    <w:rsid w:val="009552C1"/>
    <w:rsid w:val="0095657B"/>
    <w:rsid w:val="00956812"/>
    <w:rsid w:val="0095719A"/>
    <w:rsid w:val="009574C0"/>
    <w:rsid w:val="009621BD"/>
    <w:rsid w:val="009623E9"/>
    <w:rsid w:val="00963EEB"/>
    <w:rsid w:val="00964267"/>
    <w:rsid w:val="009648BC"/>
    <w:rsid w:val="00964C2F"/>
    <w:rsid w:val="00965569"/>
    <w:rsid w:val="009656E0"/>
    <w:rsid w:val="00965F88"/>
    <w:rsid w:val="00966E0D"/>
    <w:rsid w:val="00970042"/>
    <w:rsid w:val="00975234"/>
    <w:rsid w:val="00975A9C"/>
    <w:rsid w:val="00975B7E"/>
    <w:rsid w:val="00984E03"/>
    <w:rsid w:val="0098671E"/>
    <w:rsid w:val="009875B4"/>
    <w:rsid w:val="00987E85"/>
    <w:rsid w:val="00991C67"/>
    <w:rsid w:val="009A0D12"/>
    <w:rsid w:val="009A1987"/>
    <w:rsid w:val="009A2BEE"/>
    <w:rsid w:val="009A3A7E"/>
    <w:rsid w:val="009A49F4"/>
    <w:rsid w:val="009A5289"/>
    <w:rsid w:val="009A7A53"/>
    <w:rsid w:val="009B0402"/>
    <w:rsid w:val="009B0B75"/>
    <w:rsid w:val="009B16DF"/>
    <w:rsid w:val="009B25C6"/>
    <w:rsid w:val="009B4CB2"/>
    <w:rsid w:val="009B6701"/>
    <w:rsid w:val="009B69CB"/>
    <w:rsid w:val="009B6EF7"/>
    <w:rsid w:val="009B7000"/>
    <w:rsid w:val="009B739C"/>
    <w:rsid w:val="009B7D0B"/>
    <w:rsid w:val="009C04EC"/>
    <w:rsid w:val="009C249E"/>
    <w:rsid w:val="009C2E5D"/>
    <w:rsid w:val="009C328C"/>
    <w:rsid w:val="009C4444"/>
    <w:rsid w:val="009C74C0"/>
    <w:rsid w:val="009C79AD"/>
    <w:rsid w:val="009C7CA6"/>
    <w:rsid w:val="009D0116"/>
    <w:rsid w:val="009D2218"/>
    <w:rsid w:val="009D3316"/>
    <w:rsid w:val="009D358E"/>
    <w:rsid w:val="009D3628"/>
    <w:rsid w:val="009D484A"/>
    <w:rsid w:val="009D55AA"/>
    <w:rsid w:val="009E3835"/>
    <w:rsid w:val="009E3E77"/>
    <w:rsid w:val="009E3FAB"/>
    <w:rsid w:val="009E4082"/>
    <w:rsid w:val="009E5B3F"/>
    <w:rsid w:val="009E6B5E"/>
    <w:rsid w:val="009E6DFD"/>
    <w:rsid w:val="009E72AD"/>
    <w:rsid w:val="009E7500"/>
    <w:rsid w:val="009E7D90"/>
    <w:rsid w:val="009F1AB0"/>
    <w:rsid w:val="009F501D"/>
    <w:rsid w:val="00A00FCC"/>
    <w:rsid w:val="00A02C64"/>
    <w:rsid w:val="00A039D5"/>
    <w:rsid w:val="00A046AD"/>
    <w:rsid w:val="00A079C1"/>
    <w:rsid w:val="00A122FD"/>
    <w:rsid w:val="00A12520"/>
    <w:rsid w:val="00A129D5"/>
    <w:rsid w:val="00A130FD"/>
    <w:rsid w:val="00A1387D"/>
    <w:rsid w:val="00A13D6D"/>
    <w:rsid w:val="00A14769"/>
    <w:rsid w:val="00A14F15"/>
    <w:rsid w:val="00A15B32"/>
    <w:rsid w:val="00A16151"/>
    <w:rsid w:val="00A16EC6"/>
    <w:rsid w:val="00A1702B"/>
    <w:rsid w:val="00A172B9"/>
    <w:rsid w:val="00A17C06"/>
    <w:rsid w:val="00A2093B"/>
    <w:rsid w:val="00A2126E"/>
    <w:rsid w:val="00A21706"/>
    <w:rsid w:val="00A21FBC"/>
    <w:rsid w:val="00A22D2E"/>
    <w:rsid w:val="00A24929"/>
    <w:rsid w:val="00A24FCC"/>
    <w:rsid w:val="00A26A90"/>
    <w:rsid w:val="00A26B27"/>
    <w:rsid w:val="00A30E4F"/>
    <w:rsid w:val="00A312F6"/>
    <w:rsid w:val="00A32253"/>
    <w:rsid w:val="00A3310E"/>
    <w:rsid w:val="00A333A0"/>
    <w:rsid w:val="00A33640"/>
    <w:rsid w:val="00A37E70"/>
    <w:rsid w:val="00A437E1"/>
    <w:rsid w:val="00A43FA3"/>
    <w:rsid w:val="00A46741"/>
    <w:rsid w:val="00A4685E"/>
    <w:rsid w:val="00A46E65"/>
    <w:rsid w:val="00A47B2F"/>
    <w:rsid w:val="00A50CD4"/>
    <w:rsid w:val="00A51191"/>
    <w:rsid w:val="00A56D62"/>
    <w:rsid w:val="00A56F07"/>
    <w:rsid w:val="00A5762C"/>
    <w:rsid w:val="00A600FC"/>
    <w:rsid w:val="00A60BCA"/>
    <w:rsid w:val="00A638DA"/>
    <w:rsid w:val="00A63C5A"/>
    <w:rsid w:val="00A65B41"/>
    <w:rsid w:val="00A65E00"/>
    <w:rsid w:val="00A66A78"/>
    <w:rsid w:val="00A71F5B"/>
    <w:rsid w:val="00A7436E"/>
    <w:rsid w:val="00A74E96"/>
    <w:rsid w:val="00A755ED"/>
    <w:rsid w:val="00A75A8E"/>
    <w:rsid w:val="00A76694"/>
    <w:rsid w:val="00A77374"/>
    <w:rsid w:val="00A8081B"/>
    <w:rsid w:val="00A8140A"/>
    <w:rsid w:val="00A824DD"/>
    <w:rsid w:val="00A83676"/>
    <w:rsid w:val="00A83B7B"/>
    <w:rsid w:val="00A84274"/>
    <w:rsid w:val="00A850F3"/>
    <w:rsid w:val="00A85E6D"/>
    <w:rsid w:val="00A864E3"/>
    <w:rsid w:val="00A9280E"/>
    <w:rsid w:val="00A9282A"/>
    <w:rsid w:val="00A93683"/>
    <w:rsid w:val="00A93C35"/>
    <w:rsid w:val="00A94574"/>
    <w:rsid w:val="00A95936"/>
    <w:rsid w:val="00A96265"/>
    <w:rsid w:val="00A97084"/>
    <w:rsid w:val="00A979C5"/>
    <w:rsid w:val="00AA1C2C"/>
    <w:rsid w:val="00AA2E11"/>
    <w:rsid w:val="00AA35F6"/>
    <w:rsid w:val="00AA46D8"/>
    <w:rsid w:val="00AA4723"/>
    <w:rsid w:val="00AA4D2C"/>
    <w:rsid w:val="00AA667C"/>
    <w:rsid w:val="00AA6E91"/>
    <w:rsid w:val="00AA7439"/>
    <w:rsid w:val="00AB047E"/>
    <w:rsid w:val="00AB0B0A"/>
    <w:rsid w:val="00AB0BB7"/>
    <w:rsid w:val="00AB145F"/>
    <w:rsid w:val="00AB22C6"/>
    <w:rsid w:val="00AB293F"/>
    <w:rsid w:val="00AB2AD0"/>
    <w:rsid w:val="00AB4102"/>
    <w:rsid w:val="00AB67FC"/>
    <w:rsid w:val="00AB6871"/>
    <w:rsid w:val="00AC00F2"/>
    <w:rsid w:val="00AC31B5"/>
    <w:rsid w:val="00AC4EA1"/>
    <w:rsid w:val="00AC5381"/>
    <w:rsid w:val="00AC5920"/>
    <w:rsid w:val="00AC7714"/>
    <w:rsid w:val="00AC7E39"/>
    <w:rsid w:val="00AD0E65"/>
    <w:rsid w:val="00AD1E64"/>
    <w:rsid w:val="00AD2BF2"/>
    <w:rsid w:val="00AD3BD0"/>
    <w:rsid w:val="00AD4E90"/>
    <w:rsid w:val="00AD5422"/>
    <w:rsid w:val="00AD5DA5"/>
    <w:rsid w:val="00AE028A"/>
    <w:rsid w:val="00AE04B2"/>
    <w:rsid w:val="00AE0BBD"/>
    <w:rsid w:val="00AE1C1B"/>
    <w:rsid w:val="00AE24B8"/>
    <w:rsid w:val="00AE3BB6"/>
    <w:rsid w:val="00AE4179"/>
    <w:rsid w:val="00AE4425"/>
    <w:rsid w:val="00AE4FBE"/>
    <w:rsid w:val="00AE650F"/>
    <w:rsid w:val="00AE6555"/>
    <w:rsid w:val="00AE65A3"/>
    <w:rsid w:val="00AE7D16"/>
    <w:rsid w:val="00AF0020"/>
    <w:rsid w:val="00AF18B1"/>
    <w:rsid w:val="00AF4CAA"/>
    <w:rsid w:val="00AF571A"/>
    <w:rsid w:val="00AF60A0"/>
    <w:rsid w:val="00AF67FC"/>
    <w:rsid w:val="00AF7DF5"/>
    <w:rsid w:val="00AF7EBF"/>
    <w:rsid w:val="00B006E5"/>
    <w:rsid w:val="00B00C2A"/>
    <w:rsid w:val="00B024C2"/>
    <w:rsid w:val="00B06275"/>
    <w:rsid w:val="00B07700"/>
    <w:rsid w:val="00B13921"/>
    <w:rsid w:val="00B14A90"/>
    <w:rsid w:val="00B1528C"/>
    <w:rsid w:val="00B16ACD"/>
    <w:rsid w:val="00B21487"/>
    <w:rsid w:val="00B232D1"/>
    <w:rsid w:val="00B24DB5"/>
    <w:rsid w:val="00B31F9E"/>
    <w:rsid w:val="00B324FA"/>
    <w:rsid w:val="00B3268F"/>
    <w:rsid w:val="00B32C2C"/>
    <w:rsid w:val="00B33A1A"/>
    <w:rsid w:val="00B33E6C"/>
    <w:rsid w:val="00B33FBA"/>
    <w:rsid w:val="00B345C4"/>
    <w:rsid w:val="00B371CC"/>
    <w:rsid w:val="00B41CD9"/>
    <w:rsid w:val="00B427E6"/>
    <w:rsid w:val="00B428A6"/>
    <w:rsid w:val="00B42AFA"/>
    <w:rsid w:val="00B43E1F"/>
    <w:rsid w:val="00B44C64"/>
    <w:rsid w:val="00B45FBC"/>
    <w:rsid w:val="00B513C0"/>
    <w:rsid w:val="00B51A7D"/>
    <w:rsid w:val="00B51FE9"/>
    <w:rsid w:val="00B52651"/>
    <w:rsid w:val="00B535C2"/>
    <w:rsid w:val="00B55544"/>
    <w:rsid w:val="00B62731"/>
    <w:rsid w:val="00B62E76"/>
    <w:rsid w:val="00B63AD2"/>
    <w:rsid w:val="00B642FC"/>
    <w:rsid w:val="00B6495F"/>
    <w:rsid w:val="00B64D26"/>
    <w:rsid w:val="00B64FBB"/>
    <w:rsid w:val="00B67314"/>
    <w:rsid w:val="00B700F4"/>
    <w:rsid w:val="00B70ADD"/>
    <w:rsid w:val="00B70E22"/>
    <w:rsid w:val="00B77451"/>
    <w:rsid w:val="00B774CB"/>
    <w:rsid w:val="00B80402"/>
    <w:rsid w:val="00B80B9A"/>
    <w:rsid w:val="00B830B7"/>
    <w:rsid w:val="00B848EA"/>
    <w:rsid w:val="00B84B2B"/>
    <w:rsid w:val="00B85237"/>
    <w:rsid w:val="00B86926"/>
    <w:rsid w:val="00B86A3D"/>
    <w:rsid w:val="00B87248"/>
    <w:rsid w:val="00B90500"/>
    <w:rsid w:val="00B9176C"/>
    <w:rsid w:val="00B91A7D"/>
    <w:rsid w:val="00B91E42"/>
    <w:rsid w:val="00B935A4"/>
    <w:rsid w:val="00B94437"/>
    <w:rsid w:val="00B96E47"/>
    <w:rsid w:val="00B97C08"/>
    <w:rsid w:val="00BA0C37"/>
    <w:rsid w:val="00BA3979"/>
    <w:rsid w:val="00BA561A"/>
    <w:rsid w:val="00BA56FB"/>
    <w:rsid w:val="00BB0DC6"/>
    <w:rsid w:val="00BB15E4"/>
    <w:rsid w:val="00BB1E19"/>
    <w:rsid w:val="00BB21D1"/>
    <w:rsid w:val="00BB252A"/>
    <w:rsid w:val="00BB2FCF"/>
    <w:rsid w:val="00BB32EE"/>
    <w:rsid w:val="00BB32F2"/>
    <w:rsid w:val="00BB4338"/>
    <w:rsid w:val="00BB6C0E"/>
    <w:rsid w:val="00BB7B38"/>
    <w:rsid w:val="00BC0900"/>
    <w:rsid w:val="00BC0D3C"/>
    <w:rsid w:val="00BC11E5"/>
    <w:rsid w:val="00BC3341"/>
    <w:rsid w:val="00BC4BC6"/>
    <w:rsid w:val="00BC52FD"/>
    <w:rsid w:val="00BC6E62"/>
    <w:rsid w:val="00BC7443"/>
    <w:rsid w:val="00BD0648"/>
    <w:rsid w:val="00BD1040"/>
    <w:rsid w:val="00BD34AA"/>
    <w:rsid w:val="00BD6ACE"/>
    <w:rsid w:val="00BE0C44"/>
    <w:rsid w:val="00BE1873"/>
    <w:rsid w:val="00BE1B8B"/>
    <w:rsid w:val="00BE1FA3"/>
    <w:rsid w:val="00BE2A18"/>
    <w:rsid w:val="00BE2C01"/>
    <w:rsid w:val="00BE3EF8"/>
    <w:rsid w:val="00BE41EC"/>
    <w:rsid w:val="00BE56FB"/>
    <w:rsid w:val="00BE7F0D"/>
    <w:rsid w:val="00BF21B3"/>
    <w:rsid w:val="00BF31F8"/>
    <w:rsid w:val="00BF3DDE"/>
    <w:rsid w:val="00BF6589"/>
    <w:rsid w:val="00BF6F7F"/>
    <w:rsid w:val="00C00647"/>
    <w:rsid w:val="00C02764"/>
    <w:rsid w:val="00C0415F"/>
    <w:rsid w:val="00C04CEF"/>
    <w:rsid w:val="00C04ED3"/>
    <w:rsid w:val="00C05F23"/>
    <w:rsid w:val="00C05FE0"/>
    <w:rsid w:val="00C0662F"/>
    <w:rsid w:val="00C06F50"/>
    <w:rsid w:val="00C11943"/>
    <w:rsid w:val="00C12E96"/>
    <w:rsid w:val="00C12F82"/>
    <w:rsid w:val="00C14763"/>
    <w:rsid w:val="00C16141"/>
    <w:rsid w:val="00C162F1"/>
    <w:rsid w:val="00C22DAC"/>
    <w:rsid w:val="00C2363F"/>
    <w:rsid w:val="00C236C8"/>
    <w:rsid w:val="00C260B1"/>
    <w:rsid w:val="00C26E56"/>
    <w:rsid w:val="00C27600"/>
    <w:rsid w:val="00C30887"/>
    <w:rsid w:val="00C31406"/>
    <w:rsid w:val="00C31F09"/>
    <w:rsid w:val="00C327E8"/>
    <w:rsid w:val="00C33A95"/>
    <w:rsid w:val="00C34F45"/>
    <w:rsid w:val="00C368D6"/>
    <w:rsid w:val="00C37194"/>
    <w:rsid w:val="00C40637"/>
    <w:rsid w:val="00C40C84"/>
    <w:rsid w:val="00C40F6C"/>
    <w:rsid w:val="00C418DB"/>
    <w:rsid w:val="00C41DBC"/>
    <w:rsid w:val="00C44426"/>
    <w:rsid w:val="00C445F3"/>
    <w:rsid w:val="00C451F4"/>
    <w:rsid w:val="00C4548F"/>
    <w:rsid w:val="00C45EB1"/>
    <w:rsid w:val="00C50FD7"/>
    <w:rsid w:val="00C54A3A"/>
    <w:rsid w:val="00C55566"/>
    <w:rsid w:val="00C56448"/>
    <w:rsid w:val="00C646D6"/>
    <w:rsid w:val="00C65E78"/>
    <w:rsid w:val="00C667BE"/>
    <w:rsid w:val="00C6766B"/>
    <w:rsid w:val="00C70499"/>
    <w:rsid w:val="00C72223"/>
    <w:rsid w:val="00C740E0"/>
    <w:rsid w:val="00C76417"/>
    <w:rsid w:val="00C7726F"/>
    <w:rsid w:val="00C823DA"/>
    <w:rsid w:val="00C8259F"/>
    <w:rsid w:val="00C82746"/>
    <w:rsid w:val="00C8312F"/>
    <w:rsid w:val="00C836E2"/>
    <w:rsid w:val="00C84C47"/>
    <w:rsid w:val="00C858A4"/>
    <w:rsid w:val="00C86AFA"/>
    <w:rsid w:val="00C90754"/>
    <w:rsid w:val="00C93D1A"/>
    <w:rsid w:val="00CA08E5"/>
    <w:rsid w:val="00CA1AFE"/>
    <w:rsid w:val="00CA262E"/>
    <w:rsid w:val="00CA4D64"/>
    <w:rsid w:val="00CA5E78"/>
    <w:rsid w:val="00CB074A"/>
    <w:rsid w:val="00CB18D0"/>
    <w:rsid w:val="00CB1C8A"/>
    <w:rsid w:val="00CB24F5"/>
    <w:rsid w:val="00CB2663"/>
    <w:rsid w:val="00CB3BBE"/>
    <w:rsid w:val="00CB4837"/>
    <w:rsid w:val="00CB4F44"/>
    <w:rsid w:val="00CB59E9"/>
    <w:rsid w:val="00CC0D6A"/>
    <w:rsid w:val="00CC3831"/>
    <w:rsid w:val="00CC3D2F"/>
    <w:rsid w:val="00CC3E3D"/>
    <w:rsid w:val="00CC420D"/>
    <w:rsid w:val="00CC519B"/>
    <w:rsid w:val="00CC5421"/>
    <w:rsid w:val="00CC682A"/>
    <w:rsid w:val="00CD12C1"/>
    <w:rsid w:val="00CD14E2"/>
    <w:rsid w:val="00CD1E19"/>
    <w:rsid w:val="00CD214E"/>
    <w:rsid w:val="00CD4009"/>
    <w:rsid w:val="00CD46FA"/>
    <w:rsid w:val="00CD5973"/>
    <w:rsid w:val="00CD5BFE"/>
    <w:rsid w:val="00CD6DA1"/>
    <w:rsid w:val="00CE1C50"/>
    <w:rsid w:val="00CE31A6"/>
    <w:rsid w:val="00CE410E"/>
    <w:rsid w:val="00CE43AA"/>
    <w:rsid w:val="00CE4DB7"/>
    <w:rsid w:val="00CE5D31"/>
    <w:rsid w:val="00CE66BD"/>
    <w:rsid w:val="00CF09AA"/>
    <w:rsid w:val="00CF0D46"/>
    <w:rsid w:val="00CF4813"/>
    <w:rsid w:val="00CF5233"/>
    <w:rsid w:val="00CF708E"/>
    <w:rsid w:val="00D01E29"/>
    <w:rsid w:val="00D029B8"/>
    <w:rsid w:val="00D02F60"/>
    <w:rsid w:val="00D0464E"/>
    <w:rsid w:val="00D04A96"/>
    <w:rsid w:val="00D06995"/>
    <w:rsid w:val="00D07A7B"/>
    <w:rsid w:val="00D10E06"/>
    <w:rsid w:val="00D12D11"/>
    <w:rsid w:val="00D12DFA"/>
    <w:rsid w:val="00D137E7"/>
    <w:rsid w:val="00D15197"/>
    <w:rsid w:val="00D15950"/>
    <w:rsid w:val="00D163D6"/>
    <w:rsid w:val="00D16820"/>
    <w:rsid w:val="00D169C8"/>
    <w:rsid w:val="00D1793F"/>
    <w:rsid w:val="00D205E7"/>
    <w:rsid w:val="00D22AF5"/>
    <w:rsid w:val="00D235EA"/>
    <w:rsid w:val="00D23861"/>
    <w:rsid w:val="00D247A9"/>
    <w:rsid w:val="00D24A77"/>
    <w:rsid w:val="00D2676A"/>
    <w:rsid w:val="00D27A85"/>
    <w:rsid w:val="00D309D9"/>
    <w:rsid w:val="00D31A40"/>
    <w:rsid w:val="00D32721"/>
    <w:rsid w:val="00D328DC"/>
    <w:rsid w:val="00D33387"/>
    <w:rsid w:val="00D3425B"/>
    <w:rsid w:val="00D3782A"/>
    <w:rsid w:val="00D402FB"/>
    <w:rsid w:val="00D41D18"/>
    <w:rsid w:val="00D46983"/>
    <w:rsid w:val="00D47D7A"/>
    <w:rsid w:val="00D5094A"/>
    <w:rsid w:val="00D50ABD"/>
    <w:rsid w:val="00D52B67"/>
    <w:rsid w:val="00D53351"/>
    <w:rsid w:val="00D53455"/>
    <w:rsid w:val="00D55290"/>
    <w:rsid w:val="00D57016"/>
    <w:rsid w:val="00D57791"/>
    <w:rsid w:val="00D6046A"/>
    <w:rsid w:val="00D626E9"/>
    <w:rsid w:val="00D62870"/>
    <w:rsid w:val="00D632A3"/>
    <w:rsid w:val="00D63A5F"/>
    <w:rsid w:val="00D64429"/>
    <w:rsid w:val="00D655D9"/>
    <w:rsid w:val="00D65872"/>
    <w:rsid w:val="00D676F3"/>
    <w:rsid w:val="00D70B9F"/>
    <w:rsid w:val="00D70EF5"/>
    <w:rsid w:val="00D71024"/>
    <w:rsid w:val="00D71A25"/>
    <w:rsid w:val="00D71FCF"/>
    <w:rsid w:val="00D72A54"/>
    <w:rsid w:val="00D72CC1"/>
    <w:rsid w:val="00D75B64"/>
    <w:rsid w:val="00D767BA"/>
    <w:rsid w:val="00D76EC9"/>
    <w:rsid w:val="00D779C4"/>
    <w:rsid w:val="00D80291"/>
    <w:rsid w:val="00D80E7D"/>
    <w:rsid w:val="00D81397"/>
    <w:rsid w:val="00D82114"/>
    <w:rsid w:val="00D848B9"/>
    <w:rsid w:val="00D87592"/>
    <w:rsid w:val="00D87C13"/>
    <w:rsid w:val="00D90E69"/>
    <w:rsid w:val="00D91368"/>
    <w:rsid w:val="00D93106"/>
    <w:rsid w:val="00D933E9"/>
    <w:rsid w:val="00D9395A"/>
    <w:rsid w:val="00D93D3E"/>
    <w:rsid w:val="00D9505D"/>
    <w:rsid w:val="00D953D0"/>
    <w:rsid w:val="00D959F5"/>
    <w:rsid w:val="00D95C86"/>
    <w:rsid w:val="00D96884"/>
    <w:rsid w:val="00D97090"/>
    <w:rsid w:val="00D97A18"/>
    <w:rsid w:val="00DA01B7"/>
    <w:rsid w:val="00DA0895"/>
    <w:rsid w:val="00DA3FDD"/>
    <w:rsid w:val="00DA4AFD"/>
    <w:rsid w:val="00DA6120"/>
    <w:rsid w:val="00DA7017"/>
    <w:rsid w:val="00DA7021"/>
    <w:rsid w:val="00DA7028"/>
    <w:rsid w:val="00DB1AD2"/>
    <w:rsid w:val="00DB2201"/>
    <w:rsid w:val="00DB2B58"/>
    <w:rsid w:val="00DB37BD"/>
    <w:rsid w:val="00DB4B1E"/>
    <w:rsid w:val="00DB5206"/>
    <w:rsid w:val="00DB59D4"/>
    <w:rsid w:val="00DB6276"/>
    <w:rsid w:val="00DB63F5"/>
    <w:rsid w:val="00DC084C"/>
    <w:rsid w:val="00DC1C6B"/>
    <w:rsid w:val="00DC2C2E"/>
    <w:rsid w:val="00DC4AF0"/>
    <w:rsid w:val="00DC7886"/>
    <w:rsid w:val="00DD0CF2"/>
    <w:rsid w:val="00DD1094"/>
    <w:rsid w:val="00DD226F"/>
    <w:rsid w:val="00DD495D"/>
    <w:rsid w:val="00DD4EC3"/>
    <w:rsid w:val="00DE1554"/>
    <w:rsid w:val="00DE1C75"/>
    <w:rsid w:val="00DE1F45"/>
    <w:rsid w:val="00DE2901"/>
    <w:rsid w:val="00DE363C"/>
    <w:rsid w:val="00DE41F0"/>
    <w:rsid w:val="00DE590F"/>
    <w:rsid w:val="00DE70A1"/>
    <w:rsid w:val="00DE7DC1"/>
    <w:rsid w:val="00DF1047"/>
    <w:rsid w:val="00DF3F7E"/>
    <w:rsid w:val="00DF6EF0"/>
    <w:rsid w:val="00DF7648"/>
    <w:rsid w:val="00E00AAF"/>
    <w:rsid w:val="00E00E29"/>
    <w:rsid w:val="00E01FE9"/>
    <w:rsid w:val="00E02BAB"/>
    <w:rsid w:val="00E035D2"/>
    <w:rsid w:val="00E038C6"/>
    <w:rsid w:val="00E04CEB"/>
    <w:rsid w:val="00E060BC"/>
    <w:rsid w:val="00E11420"/>
    <w:rsid w:val="00E117F2"/>
    <w:rsid w:val="00E132FB"/>
    <w:rsid w:val="00E161C0"/>
    <w:rsid w:val="00E170B7"/>
    <w:rsid w:val="00E177DD"/>
    <w:rsid w:val="00E20900"/>
    <w:rsid w:val="00E20C7F"/>
    <w:rsid w:val="00E2396E"/>
    <w:rsid w:val="00E24728"/>
    <w:rsid w:val="00E27118"/>
    <w:rsid w:val="00E276AC"/>
    <w:rsid w:val="00E30DAE"/>
    <w:rsid w:val="00E34A35"/>
    <w:rsid w:val="00E36605"/>
    <w:rsid w:val="00E37C2F"/>
    <w:rsid w:val="00E4144C"/>
    <w:rsid w:val="00E41C28"/>
    <w:rsid w:val="00E42FFE"/>
    <w:rsid w:val="00E431A8"/>
    <w:rsid w:val="00E46239"/>
    <w:rsid w:val="00E46308"/>
    <w:rsid w:val="00E51E17"/>
    <w:rsid w:val="00E52DAB"/>
    <w:rsid w:val="00E539B0"/>
    <w:rsid w:val="00E542E8"/>
    <w:rsid w:val="00E543DB"/>
    <w:rsid w:val="00E554C6"/>
    <w:rsid w:val="00E55994"/>
    <w:rsid w:val="00E56F84"/>
    <w:rsid w:val="00E60606"/>
    <w:rsid w:val="00E60C66"/>
    <w:rsid w:val="00E6164D"/>
    <w:rsid w:val="00E618C9"/>
    <w:rsid w:val="00E62236"/>
    <w:rsid w:val="00E62774"/>
    <w:rsid w:val="00E6307C"/>
    <w:rsid w:val="00E63252"/>
    <w:rsid w:val="00E636FA"/>
    <w:rsid w:val="00E641C2"/>
    <w:rsid w:val="00E65844"/>
    <w:rsid w:val="00E66C50"/>
    <w:rsid w:val="00E66DA1"/>
    <w:rsid w:val="00E679D3"/>
    <w:rsid w:val="00E679EF"/>
    <w:rsid w:val="00E71208"/>
    <w:rsid w:val="00E71444"/>
    <w:rsid w:val="00E71C91"/>
    <w:rsid w:val="00E720A1"/>
    <w:rsid w:val="00E75DDA"/>
    <w:rsid w:val="00E76A08"/>
    <w:rsid w:val="00E773E8"/>
    <w:rsid w:val="00E81E10"/>
    <w:rsid w:val="00E835FA"/>
    <w:rsid w:val="00E83ADD"/>
    <w:rsid w:val="00E84F38"/>
    <w:rsid w:val="00E85623"/>
    <w:rsid w:val="00E87441"/>
    <w:rsid w:val="00E877ED"/>
    <w:rsid w:val="00E91D39"/>
    <w:rsid w:val="00E91FAE"/>
    <w:rsid w:val="00E929A2"/>
    <w:rsid w:val="00E93B4C"/>
    <w:rsid w:val="00E93CF7"/>
    <w:rsid w:val="00E94089"/>
    <w:rsid w:val="00E957FE"/>
    <w:rsid w:val="00E96E3F"/>
    <w:rsid w:val="00EA20CB"/>
    <w:rsid w:val="00EA270C"/>
    <w:rsid w:val="00EA4358"/>
    <w:rsid w:val="00EA4974"/>
    <w:rsid w:val="00EA532E"/>
    <w:rsid w:val="00EA55E6"/>
    <w:rsid w:val="00EA74D1"/>
    <w:rsid w:val="00EB06D9"/>
    <w:rsid w:val="00EB07C5"/>
    <w:rsid w:val="00EB1277"/>
    <w:rsid w:val="00EB192B"/>
    <w:rsid w:val="00EB19ED"/>
    <w:rsid w:val="00EB1CAB"/>
    <w:rsid w:val="00EB4973"/>
    <w:rsid w:val="00EB6E9A"/>
    <w:rsid w:val="00EC0F5A"/>
    <w:rsid w:val="00EC1238"/>
    <w:rsid w:val="00EC27DC"/>
    <w:rsid w:val="00EC3948"/>
    <w:rsid w:val="00EC3FD4"/>
    <w:rsid w:val="00EC4265"/>
    <w:rsid w:val="00EC4CEB"/>
    <w:rsid w:val="00EC659E"/>
    <w:rsid w:val="00ED2072"/>
    <w:rsid w:val="00ED2AE0"/>
    <w:rsid w:val="00ED5553"/>
    <w:rsid w:val="00ED571E"/>
    <w:rsid w:val="00ED5E36"/>
    <w:rsid w:val="00ED6961"/>
    <w:rsid w:val="00EE4074"/>
    <w:rsid w:val="00EF0689"/>
    <w:rsid w:val="00EF0B96"/>
    <w:rsid w:val="00EF334E"/>
    <w:rsid w:val="00EF3486"/>
    <w:rsid w:val="00EF3760"/>
    <w:rsid w:val="00EF47AF"/>
    <w:rsid w:val="00EF53B6"/>
    <w:rsid w:val="00EF6D94"/>
    <w:rsid w:val="00F00030"/>
    <w:rsid w:val="00F00B73"/>
    <w:rsid w:val="00F02C10"/>
    <w:rsid w:val="00F02DB0"/>
    <w:rsid w:val="00F04B55"/>
    <w:rsid w:val="00F072ED"/>
    <w:rsid w:val="00F115CA"/>
    <w:rsid w:val="00F11F8F"/>
    <w:rsid w:val="00F12EB7"/>
    <w:rsid w:val="00F14817"/>
    <w:rsid w:val="00F14EBA"/>
    <w:rsid w:val="00F1510F"/>
    <w:rsid w:val="00F1533A"/>
    <w:rsid w:val="00F159EA"/>
    <w:rsid w:val="00F15E5A"/>
    <w:rsid w:val="00F162BC"/>
    <w:rsid w:val="00F16483"/>
    <w:rsid w:val="00F17F0A"/>
    <w:rsid w:val="00F200FB"/>
    <w:rsid w:val="00F20D6B"/>
    <w:rsid w:val="00F22F32"/>
    <w:rsid w:val="00F2467B"/>
    <w:rsid w:val="00F2668F"/>
    <w:rsid w:val="00F2742F"/>
    <w:rsid w:val="00F2753B"/>
    <w:rsid w:val="00F33F8B"/>
    <w:rsid w:val="00F340B2"/>
    <w:rsid w:val="00F405B8"/>
    <w:rsid w:val="00F410EB"/>
    <w:rsid w:val="00F413E4"/>
    <w:rsid w:val="00F43390"/>
    <w:rsid w:val="00F43C84"/>
    <w:rsid w:val="00F443B2"/>
    <w:rsid w:val="00F451D6"/>
    <w:rsid w:val="00F458D8"/>
    <w:rsid w:val="00F45BFD"/>
    <w:rsid w:val="00F50237"/>
    <w:rsid w:val="00F51D40"/>
    <w:rsid w:val="00F52CFC"/>
    <w:rsid w:val="00F53596"/>
    <w:rsid w:val="00F55BA8"/>
    <w:rsid w:val="00F55DB1"/>
    <w:rsid w:val="00F56ACA"/>
    <w:rsid w:val="00F600FE"/>
    <w:rsid w:val="00F6043E"/>
    <w:rsid w:val="00F61545"/>
    <w:rsid w:val="00F622DB"/>
    <w:rsid w:val="00F62E4D"/>
    <w:rsid w:val="00F635D9"/>
    <w:rsid w:val="00F65F76"/>
    <w:rsid w:val="00F6694A"/>
    <w:rsid w:val="00F66B34"/>
    <w:rsid w:val="00F675B9"/>
    <w:rsid w:val="00F711C9"/>
    <w:rsid w:val="00F74C59"/>
    <w:rsid w:val="00F757E1"/>
    <w:rsid w:val="00F75C3A"/>
    <w:rsid w:val="00F77772"/>
    <w:rsid w:val="00F8190A"/>
    <w:rsid w:val="00F826E4"/>
    <w:rsid w:val="00F82E30"/>
    <w:rsid w:val="00F831CB"/>
    <w:rsid w:val="00F848A3"/>
    <w:rsid w:val="00F84ACF"/>
    <w:rsid w:val="00F84F66"/>
    <w:rsid w:val="00F85127"/>
    <w:rsid w:val="00F85742"/>
    <w:rsid w:val="00F85BF8"/>
    <w:rsid w:val="00F869A6"/>
    <w:rsid w:val="00F871CE"/>
    <w:rsid w:val="00F87802"/>
    <w:rsid w:val="00F90A4A"/>
    <w:rsid w:val="00F91305"/>
    <w:rsid w:val="00F92C0A"/>
    <w:rsid w:val="00F937BE"/>
    <w:rsid w:val="00F93FE0"/>
    <w:rsid w:val="00F9415B"/>
    <w:rsid w:val="00F94853"/>
    <w:rsid w:val="00FA13C2"/>
    <w:rsid w:val="00FA57E2"/>
    <w:rsid w:val="00FA61FB"/>
    <w:rsid w:val="00FA7302"/>
    <w:rsid w:val="00FA7F91"/>
    <w:rsid w:val="00FB121C"/>
    <w:rsid w:val="00FB1CDD"/>
    <w:rsid w:val="00FB29F8"/>
    <w:rsid w:val="00FB2C2F"/>
    <w:rsid w:val="00FB305C"/>
    <w:rsid w:val="00FC0961"/>
    <w:rsid w:val="00FC0A04"/>
    <w:rsid w:val="00FC2E3D"/>
    <w:rsid w:val="00FC31E0"/>
    <w:rsid w:val="00FC3BDE"/>
    <w:rsid w:val="00FC3C7D"/>
    <w:rsid w:val="00FD1BF3"/>
    <w:rsid w:val="00FD1DBE"/>
    <w:rsid w:val="00FD25A7"/>
    <w:rsid w:val="00FD27B6"/>
    <w:rsid w:val="00FD3689"/>
    <w:rsid w:val="00FD42A3"/>
    <w:rsid w:val="00FD5347"/>
    <w:rsid w:val="00FD68D9"/>
    <w:rsid w:val="00FD7468"/>
    <w:rsid w:val="00FD7CE0"/>
    <w:rsid w:val="00FE0B3B"/>
    <w:rsid w:val="00FE1BE2"/>
    <w:rsid w:val="00FE26E9"/>
    <w:rsid w:val="00FE3DD1"/>
    <w:rsid w:val="00FE730A"/>
    <w:rsid w:val="00FF0065"/>
    <w:rsid w:val="00FF017E"/>
    <w:rsid w:val="00FF1DD7"/>
    <w:rsid w:val="00FF2EB2"/>
    <w:rsid w:val="00FF4453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CFEAE-F6C3-4A42-8E59-4177E2FA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qFormat/>
    <w:rsid w:val="002979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aliases w:val="Numerowanie"/>
    <w:basedOn w:val="Normalny"/>
    <w:uiPriority w:val="34"/>
    <w:qFormat/>
    <w:rsid w:val="00D63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52B7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52B78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rsid w:val="00752B78"/>
    <w:rPr>
      <w:vertAlign w:val="superscript"/>
    </w:rPr>
  </w:style>
  <w:style w:type="character" w:styleId="Hipercze">
    <w:name w:val="Hyperlink"/>
    <w:uiPriority w:val="99"/>
    <w:semiHidden/>
    <w:rsid w:val="00CA1AFE"/>
    <w:rPr>
      <w:color w:val="0000FF"/>
      <w:u w:val="single"/>
    </w:rPr>
  </w:style>
  <w:style w:type="paragraph" w:styleId="Poprawka">
    <w:name w:val="Revision"/>
    <w:hidden/>
    <w:uiPriority w:val="99"/>
    <w:semiHidden/>
    <w:rsid w:val="00421C7E"/>
    <w:rPr>
      <w:rFonts w:ascii="Calibri" w:eastAsia="Calibri" w:hAnsi="Calibri"/>
      <w:sz w:val="22"/>
      <w:szCs w:val="22"/>
      <w:lang w:eastAsia="en-US"/>
    </w:rPr>
  </w:style>
  <w:style w:type="paragraph" w:customStyle="1" w:styleId="divparagraph">
    <w:name w:val="div.paragraph"/>
    <w:uiPriority w:val="99"/>
    <w:rsid w:val="00712D2C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ZIOLK~1\USTAWI~1\Temp\Katalog%20tymczasowy%201%20dla%20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717FBD-C0B2-4709-8AA1-50050CC5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16</TotalTime>
  <Pages>5</Pages>
  <Words>1410</Words>
  <Characters>8966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GUGiK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>Rozporządzenie ws. ewidencji gruntów i budynków</dc:subject>
  <dc:creator>GUGiK</dc:creator>
  <cp:lastModifiedBy>Kornatowska Żaneta</cp:lastModifiedBy>
  <cp:revision>3</cp:revision>
  <cp:lastPrinted>2019-06-04T09:29:00Z</cp:lastPrinted>
  <dcterms:created xsi:type="dcterms:W3CDTF">2021-05-05T21:10:00Z</dcterms:created>
  <dcterms:modified xsi:type="dcterms:W3CDTF">2021-05-05T21:38:00Z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