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240" w:rsidRPr="00B12EF9" w:rsidRDefault="00841240" w:rsidP="00841240">
      <w:pPr>
        <w:spacing w:before="80"/>
        <w:jc w:val="right"/>
        <w:rPr>
          <w:rFonts w:ascii="Times New Roman" w:hAnsi="Times New Roman" w:cs="Times New Roman"/>
          <w:sz w:val="20"/>
          <w:szCs w:val="20"/>
        </w:rPr>
      </w:pPr>
      <w:r w:rsidRPr="00B12EF9">
        <w:rPr>
          <w:rFonts w:ascii="Times New Roman" w:hAnsi="Times New Roman" w:cs="Times New Roman"/>
          <w:sz w:val="20"/>
          <w:szCs w:val="20"/>
        </w:rPr>
        <w:t xml:space="preserve">Załącznik nr 2 </w:t>
      </w:r>
    </w:p>
    <w:p w:rsidR="00B12EF9" w:rsidRDefault="00B12EF9" w:rsidP="00B12EF9">
      <w:pPr>
        <w:spacing w:before="25" w:after="240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ZALICZENIE GRUNTÓW DO POSZCZEGÓLNYCH UŻYTKÓW GRUNTOWYCH</w:t>
      </w:r>
    </w:p>
    <w:p w:rsidR="00841240" w:rsidRPr="003B784C" w:rsidRDefault="00841240" w:rsidP="00841240">
      <w:pPr>
        <w:spacing w:before="26"/>
        <w:rPr>
          <w:rFonts w:ascii="Times New Roman" w:hAnsi="Times New Roman" w:cs="Times New Roman"/>
          <w:sz w:val="20"/>
          <w:szCs w:val="20"/>
        </w:rPr>
      </w:pPr>
      <w:r w:rsidRPr="003B784C">
        <w:rPr>
          <w:rFonts w:ascii="Times New Roman" w:hAnsi="Times New Roman" w:cs="Times New Roman"/>
          <w:sz w:val="20"/>
          <w:szCs w:val="20"/>
        </w:rPr>
        <w:t>1. Cechy gruntów i inne przesłanki, które decydują o zaliczaniu gruntów do poszczególnych użytków gruntowych, zawiera poniższa tabela: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"/>
        <w:gridCol w:w="2447"/>
        <w:gridCol w:w="6210"/>
      </w:tblGrid>
      <w:tr w:rsidR="00841240" w:rsidRPr="003B784C" w:rsidTr="002A0887">
        <w:trPr>
          <w:trHeight w:val="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2A0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111138" w:rsidP="002A0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Użytek gruntowy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11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Cechy </w:t>
            </w:r>
            <w:r w:rsidR="00111138">
              <w:rPr>
                <w:rFonts w:ascii="Times New Roman" w:hAnsi="Times New Roman" w:cs="Times New Roman"/>
                <w:b/>
                <w:sz w:val="20"/>
                <w:szCs w:val="20"/>
              </w:rPr>
              <w:t>opisujące użytki gruntowe</w:t>
            </w:r>
            <w:bookmarkStart w:id="0" w:name="_GoBack"/>
            <w:bookmarkEnd w:id="0"/>
          </w:p>
        </w:tc>
      </w:tr>
      <w:tr w:rsidR="00841240" w:rsidRPr="003B784C" w:rsidTr="002A0887">
        <w:trPr>
          <w:trHeight w:val="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2A0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2A0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2A0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41240" w:rsidRPr="003B784C" w:rsidTr="002A0887">
        <w:trPr>
          <w:trHeight w:val="45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2A0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b/>
                <w:sz w:val="20"/>
                <w:szCs w:val="20"/>
              </w:rPr>
              <w:t>Grunty rolne</w:t>
            </w:r>
          </w:p>
        </w:tc>
      </w:tr>
      <w:tr w:rsidR="00841240" w:rsidRPr="003B784C" w:rsidTr="002A0887">
        <w:trPr>
          <w:trHeight w:val="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2A0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2F71A2">
            <w:pPr>
              <w:ind w:left="107" w:righ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 xml:space="preserve">Grunty orne </w:t>
            </w:r>
            <w:r w:rsidR="002F71A2">
              <w:t>–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910835" w:rsidRDefault="00841240" w:rsidP="00910835">
            <w:pPr>
              <w:spacing w:line="240" w:lineRule="auto"/>
              <w:ind w:right="151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5">
              <w:rPr>
                <w:rFonts w:ascii="Times New Roman" w:hAnsi="Times New Roman" w:cs="Times New Roman"/>
                <w:sz w:val="20"/>
                <w:szCs w:val="20"/>
              </w:rPr>
              <w:t>Do gruntów ornych zalicza się grunty:</w:t>
            </w:r>
          </w:p>
          <w:p w:rsidR="00841240" w:rsidRPr="003B784C" w:rsidRDefault="00841240" w:rsidP="00DE2F41">
            <w:pPr>
              <w:pStyle w:val="Akapitzlist"/>
              <w:numPr>
                <w:ilvl w:val="0"/>
                <w:numId w:val="5"/>
              </w:numPr>
              <w:spacing w:line="240" w:lineRule="auto"/>
              <w:ind w:left="640" w:right="15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poddane stałej uprawie mechanicznej mającej na celu produkcję rolniczą lub ogrodniczą;</w:t>
            </w:r>
          </w:p>
          <w:p w:rsidR="00841240" w:rsidRPr="003B784C" w:rsidRDefault="00841240" w:rsidP="00DE2F41">
            <w:pPr>
              <w:pStyle w:val="Akapitzlist"/>
              <w:numPr>
                <w:ilvl w:val="0"/>
                <w:numId w:val="5"/>
              </w:numPr>
              <w:spacing w:line="240" w:lineRule="auto"/>
              <w:ind w:left="640" w:right="15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nadające się do uprawy, o której mowa w pkt 1, ale zajęte pod plantacje chmielu, wikliny lub drzew ozdobnych, w tym choinek, oraz szkółki ozdobnych drzew lub krzewów, lub na których urządzone zostały rodzinne ogrody działkowe;</w:t>
            </w:r>
          </w:p>
          <w:p w:rsidR="00841240" w:rsidRPr="003B784C" w:rsidRDefault="00841240" w:rsidP="00DE2F41">
            <w:pPr>
              <w:pStyle w:val="Akapitzlist"/>
              <w:numPr>
                <w:ilvl w:val="0"/>
                <w:numId w:val="5"/>
              </w:numPr>
              <w:spacing w:line="240" w:lineRule="auto"/>
              <w:ind w:left="640" w:right="15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zajęte pod urządzenia i budowle wspomagające produkcję rolniczą lub ogrodniczą i położone poza działką siedliskową;</w:t>
            </w:r>
          </w:p>
          <w:p w:rsidR="00841240" w:rsidRPr="003B784C" w:rsidRDefault="00841240" w:rsidP="00DE2F41">
            <w:pPr>
              <w:pStyle w:val="Akapitzlist"/>
              <w:numPr>
                <w:ilvl w:val="0"/>
                <w:numId w:val="5"/>
              </w:numPr>
              <w:spacing w:line="240" w:lineRule="auto"/>
              <w:ind w:left="640" w:right="15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utrzymywane w postaci ugoru lub odłogowane.</w:t>
            </w:r>
          </w:p>
        </w:tc>
      </w:tr>
      <w:tr w:rsidR="00841240" w:rsidRPr="003B784C" w:rsidTr="002A0887">
        <w:trPr>
          <w:trHeight w:val="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2A0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841240">
            <w:pPr>
              <w:ind w:left="107" w:righ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 xml:space="preserve">Sady </w:t>
            </w:r>
            <w:r w:rsidR="002F71A2">
              <w:t>–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0E4823" w:rsidRDefault="000E4823" w:rsidP="000E4823">
            <w:pPr>
              <w:spacing w:line="240" w:lineRule="auto"/>
              <w:ind w:left="363" w:right="151" w:hanging="29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48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="00841240" w:rsidRPr="000E48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 sadów zalicza się grunty o powierzchni co najmniej 0,1000 ha, na których w zwartym nasadzeniu rosną drzewa owocowe lub krzewy owocowe (minimum 600 drzew lub 2000 krzewów na 1 ha) lub na których założone zostały szkółki owocowych drzew lub krzewów lub winnice.</w:t>
            </w:r>
          </w:p>
          <w:p w:rsidR="000E4823" w:rsidRPr="003B784C" w:rsidRDefault="000E4823" w:rsidP="00044DCD">
            <w:pPr>
              <w:spacing w:line="240" w:lineRule="auto"/>
              <w:ind w:left="363" w:right="151" w:hanging="295"/>
              <w:rPr>
                <w:rFonts w:ascii="Times New Roman" w:hAnsi="Times New Roman" w:cs="Times New Roman"/>
                <w:sz w:val="20"/>
                <w:szCs w:val="20"/>
              </w:rPr>
            </w:pPr>
            <w:r w:rsidRPr="000E48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Grunty o cechach określonych w ust. 1 o powierzchni mniejszej niż 0,1000 ha zalicza się do użytku gruntowego, na którym nasadzono owocowe </w:t>
            </w:r>
            <w:r w:rsidR="00044DCD" w:rsidRPr="000E48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drzewa </w:t>
            </w:r>
            <w:r w:rsidRPr="000E48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lub krzewy</w:t>
            </w:r>
            <w:r w:rsidR="00044D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841240" w:rsidRPr="003B784C" w:rsidTr="002A0887">
        <w:trPr>
          <w:trHeight w:val="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2A0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841240">
            <w:pPr>
              <w:ind w:left="107" w:righ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 xml:space="preserve">Łąki trwałe </w:t>
            </w:r>
            <w:r w:rsidR="002F71A2">
              <w:t>–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 xml:space="preserve"> 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2F71A2">
            <w:pPr>
              <w:spacing w:line="240" w:lineRule="auto"/>
              <w:ind w:left="69" w:right="151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Do łąk trwałych zalicza się grunty pokryte zwartą wieloletnią roślinnością, złożoną z licznych gatunków traw, roślin motylkowych i ziół, tworzących ruń łąkową, systematycznie koszoną, a w rejonach górskich - 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 i</w:t>
            </w:r>
            <w:r w:rsidR="002F71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połoniny z zasady koszone.</w:t>
            </w:r>
          </w:p>
        </w:tc>
      </w:tr>
      <w:tr w:rsidR="00841240" w:rsidRPr="003B784C" w:rsidTr="002A0887">
        <w:trPr>
          <w:trHeight w:val="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2A0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841240">
            <w:pPr>
              <w:ind w:left="107" w:righ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 xml:space="preserve">Pastwiska trwałe </w:t>
            </w:r>
            <w:r w:rsidR="002F71A2">
              <w:t xml:space="preserve">– 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2A0887">
            <w:pPr>
              <w:spacing w:line="240" w:lineRule="auto"/>
              <w:ind w:left="69" w:right="151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Do pastwisk trwałych zalicza się grunty pokryte podobną jak na łąkach roślinnością, na których z reguły wypasane są zwierzęta gospodarskie,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rejonach górskich hale i połoniny, które z zasady nie są koszone, lecz na których wypasane są zwierzęta gospodarskie, w tym grunty zajęte pod urządzenia wspomagające hodowlę zwierząt gospodarskich, takie jak wiaty oraz kojce dla tych zwierząt, poł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ożone poza działką siedliskową.</w:t>
            </w:r>
          </w:p>
        </w:tc>
      </w:tr>
      <w:tr w:rsidR="00841240" w:rsidRPr="003B784C" w:rsidTr="002A0887">
        <w:trPr>
          <w:trHeight w:val="3313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2A0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841240">
            <w:pPr>
              <w:ind w:left="107" w:righ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 xml:space="preserve">Grunty rolne zabudowane </w:t>
            </w:r>
            <w:r w:rsidR="002F71A2">
              <w:t>–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 xml:space="preserve"> Br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2A0887">
            <w:pPr>
              <w:pStyle w:val="Akapitzlist"/>
              <w:numPr>
                <w:ilvl w:val="0"/>
                <w:numId w:val="2"/>
              </w:numPr>
              <w:spacing w:line="240" w:lineRule="auto"/>
              <w:ind w:left="278" w:right="151" w:hanging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Do gruntów rolnych zabudowanych zalicza się grunty zajęte pod:</w:t>
            </w:r>
          </w:p>
          <w:p w:rsidR="00841240" w:rsidRPr="003B784C" w:rsidRDefault="00841240" w:rsidP="00DE2F41">
            <w:pPr>
              <w:pStyle w:val="Akapitzlist"/>
              <w:numPr>
                <w:ilvl w:val="0"/>
                <w:numId w:val="13"/>
              </w:numPr>
              <w:spacing w:line="240" w:lineRule="auto"/>
              <w:ind w:left="640" w:right="15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budynki przeznaczone do produkcji rolniczej, nie wyłączając produkcji rybnej, w szczególności: spichlerze, przechowalnie owoców i warzyw, stodoły, budynki inwentarskie, budynki na sprzęt rolniczy, magazyny i sortownie ryb, wylęgarnie ryb, podchowalnie ryb, wędzarnie, przetwórnie, chłodnie, a także budowle i urządzenia rolnicze, w szczególności: zbiorniki na płynne odchody zwierzęce, płyty do składowania obornika, silosy na kiszonki, silosy na zboże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pasze, komory fermentacyjne i zbiorniki biogazu rolniczego, a także instalacje służące do otrzymywania biogazu rolniczego, place składowe, place postojowe i manewrowe dla maszyn rolniczych;</w:t>
            </w:r>
          </w:p>
          <w:p w:rsidR="00841240" w:rsidRPr="003B784C" w:rsidRDefault="00841240" w:rsidP="00DE2F41">
            <w:pPr>
              <w:pStyle w:val="Akapitzlist"/>
              <w:numPr>
                <w:ilvl w:val="0"/>
                <w:numId w:val="13"/>
              </w:numPr>
              <w:spacing w:line="240" w:lineRule="auto"/>
              <w:ind w:left="640" w:right="15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budynki przeznaczone do przetwórstwa rolno-spożywczego,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wyłączeniem gruntów zajętych pod przemysłowe zakłady przetwórstwa rolniczego bazujących na surowcach pochodzących spoza gospodarstwa rolnego, w skład którego wchodzą te budynki;</w:t>
            </w:r>
          </w:p>
          <w:p w:rsidR="00841240" w:rsidRPr="003B784C" w:rsidRDefault="00841240" w:rsidP="00DE2F41">
            <w:pPr>
              <w:pStyle w:val="Akapitzlist"/>
              <w:numPr>
                <w:ilvl w:val="0"/>
                <w:numId w:val="13"/>
              </w:numPr>
              <w:spacing w:line="240" w:lineRule="auto"/>
              <w:ind w:left="640" w:right="15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budynki mieszkalne oraz inne budynki i urządzenia, takie jak: komórki, garaże, szopy, kotłownie, podwórza, śmietniki, składowiska odpadów, jeżeli z gruntami, budynkami, budowlami lub urządzeniami, o których mowa w pkt 1 i 2, tworzą zorganizowaną całość gospodarczą i są położone w tej samej miejscowości lub w</w:t>
            </w:r>
            <w:r>
              <w:t> 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bezpośrednim sąsiedztwie w miejscowości sąsiedniej.</w:t>
            </w:r>
          </w:p>
          <w:p w:rsidR="00841240" w:rsidRPr="003B784C" w:rsidRDefault="00841240" w:rsidP="002A0887">
            <w:pPr>
              <w:pStyle w:val="Akapitzlist"/>
              <w:numPr>
                <w:ilvl w:val="0"/>
                <w:numId w:val="2"/>
              </w:numPr>
              <w:spacing w:line="240" w:lineRule="auto"/>
              <w:ind w:left="278" w:right="151" w:hanging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Do gruntów rolnych zabudowanych zalicza się także:</w:t>
            </w:r>
          </w:p>
          <w:p w:rsidR="00841240" w:rsidRPr="003B784C" w:rsidRDefault="00841240" w:rsidP="00DE2F41">
            <w:pPr>
              <w:pStyle w:val="Akapitzlist"/>
              <w:numPr>
                <w:ilvl w:val="0"/>
                <w:numId w:val="11"/>
              </w:numPr>
              <w:spacing w:line="240" w:lineRule="auto"/>
              <w:ind w:left="640" w:right="15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grunty położone między budynkami i urządzeniami</w:t>
            </w:r>
            <w:r w:rsidR="00B12EF9">
              <w:rPr>
                <w:rFonts w:ascii="Times New Roman" w:hAnsi="Times New Roman" w:cs="Times New Roman"/>
                <w:sz w:val="20"/>
                <w:szCs w:val="20"/>
              </w:rPr>
              <w:t>, o których mowa w ust. 1 pkt 1</w:t>
            </w:r>
            <w:r w:rsidR="00DE2F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 xml:space="preserve">3, lub w bezpośrednim sąsiedztwie tych 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budynków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urządzeń, i niewykorzystywane na inny cel, który uzasadniałby zaliczenie ich do innej grupy użytków gruntowych, w</w:t>
            </w:r>
            <w:r w:rsidR="002F71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tym zajęte pod rabaty, kwietniki, warzywniki,</w:t>
            </w:r>
          </w:p>
          <w:p w:rsidR="00841240" w:rsidRPr="003B784C" w:rsidRDefault="00841240" w:rsidP="00DE2F41">
            <w:pPr>
              <w:pStyle w:val="Akapitzlist"/>
              <w:numPr>
                <w:ilvl w:val="0"/>
                <w:numId w:val="11"/>
              </w:numPr>
              <w:spacing w:line="240" w:lineRule="auto"/>
              <w:ind w:left="640" w:right="15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grunty zajęte pod budynki, budowle i urządzenia, o których mowa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ust. 1, niewykorzystywane obecnie do produkcji rolniczej, jeżeli grunty te nie zostały wyłączone z produkcji rolnej w rozumieniu ustawy z dnia 3 lutego 1995 r. o ochronie gruntów rolnych i leśnych (Dz.U. z 2017 r. poz. 1161 oraz z 2020 r. poz 471).</w:t>
            </w:r>
          </w:p>
          <w:p w:rsidR="00841240" w:rsidRPr="003B784C" w:rsidRDefault="00841240" w:rsidP="002F71A2">
            <w:pPr>
              <w:pStyle w:val="Akapitzlist"/>
              <w:numPr>
                <w:ilvl w:val="0"/>
                <w:numId w:val="2"/>
              </w:numPr>
              <w:spacing w:line="240" w:lineRule="auto"/>
              <w:ind w:left="278" w:right="151" w:hanging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W przypadku gdy w skład siedliska usytuowanego na gruncie rolnym wchodzi wyłącznie budynek mieszkalny i urządzenia, o których mowa w ust. 1 pkt 3, to grunt w granicach tego siedliska zalicza się do gruntów rolnych zabudowanych, jeżeli z miejscowego planu zagospodarowania przestrzennego albo z decyzji o warunkach zabudowy wydanej w</w:t>
            </w:r>
            <w:r w:rsidR="002F71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związku z budową tego budynku wynika, że przeznaczony jest tylko pod zabudowę zagrodową, albo też z projektu budowlanego stanowiącego załącznik do ważnego pozwolenia na budowę lub zgłoszenia budowy upoważniającego do rozpoczęcia budowy wynika, że na gruncie tym mogą być budowane budynki i urządzenia, o których mowa ust. 1 pkt 1 i 2.</w:t>
            </w:r>
          </w:p>
        </w:tc>
      </w:tr>
      <w:tr w:rsidR="00841240" w:rsidRPr="003B784C" w:rsidTr="002A0887">
        <w:trPr>
          <w:trHeight w:val="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2A0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841240">
            <w:pPr>
              <w:ind w:left="107" w:righ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Grunty zadrzewione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 xml:space="preserve">zakrzewione na użytkach rolnych </w:t>
            </w:r>
            <w:r w:rsidR="002F71A2">
              <w:t>–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 xml:space="preserve"> Lzr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2A0887">
            <w:pPr>
              <w:spacing w:line="240" w:lineRule="auto"/>
              <w:ind w:left="69" w:right="151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 xml:space="preserve">Do gruntów zadrzewionych i zakrzewionych na użytkach rolnych zalicza się grunty, będące enklawami lub półenklawami użytków rolnych, na których znajdują się śródpolne skupiska drzew i krzewów lub tylko drzew, w wieku powyżej 10 lat,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niezaliczone do lasów lub sadów</w:t>
            </w:r>
            <w:r w:rsidR="00DE2F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1240" w:rsidRPr="003B784C" w:rsidTr="002A0887">
        <w:trPr>
          <w:trHeight w:val="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2A0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841240">
            <w:pPr>
              <w:ind w:left="107" w:righ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 xml:space="preserve">Grunty pod stawami </w:t>
            </w:r>
            <w:r w:rsidR="002F71A2">
              <w:t>–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 xml:space="preserve"> Wsr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2A0887">
            <w:pPr>
              <w:spacing w:line="240" w:lineRule="auto"/>
              <w:ind w:left="69" w:right="151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Do gruntów pod stawami zalicza się grunty pod zbiornikami wodnymi (z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wyjątkiem jezior i zbiorników zaporowych z urządzeniami do regulacji poziomu wód), wyposażonymi w urządzenia hydrotechniczne nadające się do chowu, hodowli i przetrzymywania ryb, obejmujące powierzchnię ogroblowaną wraz z systemem rowów oraz tereny przyległe do stawów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nimi związane,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należące do obiektu stawowego.</w:t>
            </w:r>
          </w:p>
        </w:tc>
      </w:tr>
      <w:tr w:rsidR="00841240" w:rsidRPr="003B784C" w:rsidTr="002A0887">
        <w:trPr>
          <w:trHeight w:val="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2A0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841240">
            <w:pPr>
              <w:ind w:left="107" w:righ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 xml:space="preserve">Grunty pod rowami </w:t>
            </w:r>
            <w:r w:rsidR="002F71A2">
              <w:t>–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2A0887">
            <w:pPr>
              <w:spacing w:line="240" w:lineRule="auto"/>
              <w:ind w:left="69" w:right="151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Do gruntów pod rowami zalicza się grunty zajęte pod otwarte rowy pełniące funkcje urządzeń melioracji wodnych szczegółowych dla gruntów wykorzyst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ywanych do produkcji rolniczej.</w:t>
            </w:r>
          </w:p>
        </w:tc>
      </w:tr>
      <w:tr w:rsidR="00841240" w:rsidRPr="003B784C" w:rsidTr="002A0887">
        <w:trPr>
          <w:trHeight w:val="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2A0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841240">
            <w:pPr>
              <w:ind w:left="107" w:righ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 xml:space="preserve">Nieużytki </w:t>
            </w:r>
            <w:r w:rsidR="002F71A2">
              <w:t>–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2A0887">
            <w:pPr>
              <w:spacing w:line="240" w:lineRule="auto"/>
              <w:ind w:left="69" w:right="151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Do nieużytków zalicza się grunty rolne nienadające się bez znacznych nakładów do działalności wytwórczej w rolnictwie, w szczególności:</w:t>
            </w:r>
          </w:p>
          <w:p w:rsidR="00841240" w:rsidRPr="003B784C" w:rsidRDefault="00841240" w:rsidP="00DE2F41">
            <w:pPr>
              <w:pStyle w:val="Akapitzlist"/>
              <w:numPr>
                <w:ilvl w:val="0"/>
                <w:numId w:val="3"/>
              </w:numPr>
              <w:spacing w:line="240" w:lineRule="auto"/>
              <w:ind w:left="640" w:right="15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bagna (błota, topieliska, trzęsawiska, moczary, rojsty);</w:t>
            </w:r>
          </w:p>
          <w:p w:rsidR="00841240" w:rsidRPr="003B784C" w:rsidRDefault="00841240" w:rsidP="00DE2F41">
            <w:pPr>
              <w:pStyle w:val="Akapitzlist"/>
              <w:numPr>
                <w:ilvl w:val="0"/>
                <w:numId w:val="3"/>
              </w:numPr>
              <w:spacing w:line="240" w:lineRule="auto"/>
              <w:ind w:left="640" w:right="15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piaski (piaski ruchome, piaski nadbrzeżne, wydmy);</w:t>
            </w:r>
          </w:p>
          <w:p w:rsidR="00841240" w:rsidRPr="003B784C" w:rsidRDefault="00841240" w:rsidP="00DE2F41">
            <w:pPr>
              <w:pStyle w:val="Akapitzlist"/>
              <w:numPr>
                <w:ilvl w:val="0"/>
                <w:numId w:val="3"/>
              </w:numPr>
              <w:spacing w:line="240" w:lineRule="auto"/>
              <w:ind w:left="640" w:right="15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naturalne utwory fizjograficzne, takie jak: urwiska, strome stoki, uskoki, skały, rumowiska, zapadliska, nisze osuwiskowe, piargi;</w:t>
            </w:r>
          </w:p>
          <w:p w:rsidR="00841240" w:rsidRPr="003B784C" w:rsidRDefault="00841240" w:rsidP="00DE2F41">
            <w:pPr>
              <w:pStyle w:val="Akapitzlist"/>
              <w:numPr>
                <w:ilvl w:val="0"/>
                <w:numId w:val="3"/>
              </w:numPr>
              <w:spacing w:line="240" w:lineRule="auto"/>
              <w:ind w:left="640" w:right="15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grunty pokryte wodami, które nie nadają się do produkcji rybnej (sadzawki, wodopoje, doły potorfowe).</w:t>
            </w:r>
          </w:p>
        </w:tc>
      </w:tr>
      <w:tr w:rsidR="00841240" w:rsidRPr="003B784C" w:rsidTr="002A0887">
        <w:trPr>
          <w:trHeight w:val="45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841240">
            <w:pPr>
              <w:ind w:left="107" w:right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b/>
                <w:sz w:val="20"/>
                <w:szCs w:val="20"/>
              </w:rPr>
              <w:t>Grunty leśne</w:t>
            </w:r>
          </w:p>
        </w:tc>
      </w:tr>
      <w:tr w:rsidR="00841240" w:rsidRPr="003B784C" w:rsidTr="002A0887">
        <w:trPr>
          <w:trHeight w:val="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2A0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841240">
            <w:pPr>
              <w:ind w:left="107" w:righ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 xml:space="preserve">Lasy </w:t>
            </w:r>
            <w:r w:rsidR="002F71A2">
              <w:t>–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 xml:space="preserve"> Ls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2A0887">
            <w:pPr>
              <w:spacing w:line="240" w:lineRule="auto"/>
              <w:ind w:left="69" w:right="151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Do lasów zalicza się grunty określone jako „las” w ustawie z dnia 28 września 1991 r. o lasach (Dz.U. z 2020 r. poz. 1463 i 2338).</w:t>
            </w:r>
          </w:p>
        </w:tc>
      </w:tr>
      <w:tr w:rsidR="00841240" w:rsidRPr="003B784C" w:rsidTr="002A0887">
        <w:trPr>
          <w:trHeight w:val="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2A0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841240">
            <w:pPr>
              <w:ind w:left="107" w:righ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Grunty zadrzewione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F71A2">
              <w:rPr>
                <w:rFonts w:ascii="Times New Roman" w:hAnsi="Times New Roman" w:cs="Times New Roman"/>
                <w:sz w:val="20"/>
                <w:szCs w:val="20"/>
              </w:rPr>
              <w:t xml:space="preserve">zakrzewione </w:t>
            </w:r>
            <w:r w:rsidR="002F71A2">
              <w:t>–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 xml:space="preserve"> Lz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2A0887">
            <w:pPr>
              <w:spacing w:line="240" w:lineRule="auto"/>
              <w:ind w:left="69" w:right="151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Gruntami zadrzewionymi i zakrzewionymi są grunty porośnięte roślinnością leśną, których pole powierzchni jest mniejsze niż 0,1000 ha, a</w:t>
            </w:r>
            <w:r w:rsidR="002F71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także:</w:t>
            </w:r>
          </w:p>
          <w:p w:rsidR="00841240" w:rsidRPr="003B784C" w:rsidRDefault="00841240" w:rsidP="00DE2F41">
            <w:pPr>
              <w:pStyle w:val="Akapitzlist"/>
              <w:numPr>
                <w:ilvl w:val="0"/>
                <w:numId w:val="4"/>
              </w:numPr>
              <w:spacing w:line="240" w:lineRule="auto"/>
              <w:ind w:left="640" w:right="15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tereny torfowisk, pokrytych częściowo kępami krzewów i drzew karłowatych;</w:t>
            </w:r>
          </w:p>
          <w:p w:rsidR="00841240" w:rsidRPr="003B784C" w:rsidRDefault="00841240" w:rsidP="00DE2F41">
            <w:pPr>
              <w:pStyle w:val="Akapitzlist"/>
              <w:numPr>
                <w:ilvl w:val="0"/>
                <w:numId w:val="4"/>
              </w:numPr>
              <w:spacing w:line="240" w:lineRule="auto"/>
              <w:ind w:left="640" w:right="15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grunty porośnięte wikliną w stanie naturalnym oraz krzewiastymi formami wierzb w dolinach rzek i obniżeniach terenu;</w:t>
            </w:r>
          </w:p>
          <w:p w:rsidR="00841240" w:rsidRPr="003B784C" w:rsidRDefault="00841240" w:rsidP="00DE2F41">
            <w:pPr>
              <w:pStyle w:val="Akapitzlist"/>
              <w:numPr>
                <w:ilvl w:val="0"/>
                <w:numId w:val="4"/>
              </w:numPr>
              <w:spacing w:line="240" w:lineRule="auto"/>
              <w:ind w:left="640" w:right="15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przylegające do wód powierzchniowych grunty porośnięte drzewami lub krzewami, stanowiące biologiczną strefę ochronną cieków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zbiorników wodnych;</w:t>
            </w:r>
          </w:p>
          <w:p w:rsidR="00841240" w:rsidRPr="003B784C" w:rsidRDefault="00841240" w:rsidP="00DE2F41">
            <w:pPr>
              <w:pStyle w:val="Akapitzlist"/>
              <w:numPr>
                <w:ilvl w:val="0"/>
                <w:numId w:val="4"/>
              </w:numPr>
              <w:spacing w:line="240" w:lineRule="auto"/>
              <w:ind w:left="640" w:right="15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jary i wąwozy pokryte drzewami i krzewami w sposób naturalny lub sztuczny w celu zabezpieczenia przed erozją, niezaliczone do lasów;</w:t>
            </w:r>
          </w:p>
          <w:p w:rsidR="00841240" w:rsidRPr="003B784C" w:rsidRDefault="00841240" w:rsidP="00DE2F41">
            <w:pPr>
              <w:pStyle w:val="Akapitzlist"/>
              <w:numPr>
                <w:ilvl w:val="0"/>
                <w:numId w:val="4"/>
              </w:numPr>
              <w:spacing w:line="240" w:lineRule="auto"/>
              <w:ind w:left="640" w:right="15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wysypiska kamieni i gruzowiska porośnięte drzewami i krzewami;</w:t>
            </w:r>
          </w:p>
          <w:p w:rsidR="00841240" w:rsidRPr="003B784C" w:rsidRDefault="00841240" w:rsidP="00DE2F41">
            <w:pPr>
              <w:pStyle w:val="Akapitzlist"/>
              <w:numPr>
                <w:ilvl w:val="0"/>
                <w:numId w:val="4"/>
              </w:numPr>
              <w:spacing w:line="240" w:lineRule="auto"/>
              <w:ind w:left="640" w:right="15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skupiska drzew i krzewów mające charakter parku, ale niewyposażone w urządzenia i budowle służące rekreacji i</w:t>
            </w:r>
            <w:r w:rsidR="002F71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wypoczynkowi;</w:t>
            </w:r>
          </w:p>
          <w:p w:rsidR="00841240" w:rsidRPr="003B784C" w:rsidRDefault="00841240" w:rsidP="00DE2F41">
            <w:pPr>
              <w:pStyle w:val="Akapitzlist"/>
              <w:numPr>
                <w:ilvl w:val="0"/>
                <w:numId w:val="4"/>
              </w:numPr>
              <w:spacing w:line="240" w:lineRule="auto"/>
              <w:ind w:left="640" w:right="15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zadrzewione i zakrzewione tereny nieczynnych cmentarzy.</w:t>
            </w:r>
          </w:p>
        </w:tc>
      </w:tr>
      <w:tr w:rsidR="00841240" w:rsidRPr="003B784C" w:rsidTr="002A0887">
        <w:trPr>
          <w:trHeight w:val="45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841240">
            <w:pPr>
              <w:ind w:left="107" w:right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b/>
                <w:sz w:val="20"/>
                <w:szCs w:val="20"/>
              </w:rPr>
              <w:t>Grunty zabudowane i zurbanizowane</w:t>
            </w:r>
          </w:p>
        </w:tc>
      </w:tr>
      <w:tr w:rsidR="00841240" w:rsidRPr="003B784C" w:rsidTr="002A0887">
        <w:trPr>
          <w:trHeight w:val="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2A0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2F71A2" w:rsidP="00841240">
            <w:pPr>
              <w:ind w:left="107" w:right="1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Tereny mieszkaniowe </w:t>
            </w:r>
            <w:r>
              <w:t>–</w:t>
            </w:r>
            <w:r w:rsidR="00841240" w:rsidRPr="003B784C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2A0887">
            <w:pPr>
              <w:spacing w:line="240" w:lineRule="auto"/>
              <w:ind w:left="69" w:right="151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Do terenów mieszkaniowych zalicza się grunty, niewchodzące w skład działek siedliskowych, o których mowa w lp. 5:</w:t>
            </w:r>
          </w:p>
          <w:p w:rsidR="00841240" w:rsidRPr="00DE2F41" w:rsidRDefault="00841240" w:rsidP="00DE2F41">
            <w:pPr>
              <w:pStyle w:val="Akapitzlist"/>
              <w:numPr>
                <w:ilvl w:val="0"/>
                <w:numId w:val="14"/>
              </w:numPr>
              <w:spacing w:line="240" w:lineRule="auto"/>
              <w:ind w:left="646" w:right="151" w:hanging="289"/>
              <w:rPr>
                <w:rFonts w:ascii="Times New Roman" w:hAnsi="Times New Roman" w:cs="Times New Roman"/>
                <w:sz w:val="20"/>
                <w:szCs w:val="20"/>
              </w:rPr>
            </w:pPr>
            <w:r w:rsidRPr="00DE2F41">
              <w:rPr>
                <w:rFonts w:ascii="Times New Roman" w:hAnsi="Times New Roman" w:cs="Times New Roman"/>
                <w:sz w:val="20"/>
                <w:szCs w:val="20"/>
              </w:rPr>
              <w:t>zajęte pod budynki mieszkalne;</w:t>
            </w:r>
          </w:p>
          <w:p w:rsidR="00841240" w:rsidRPr="00DE2F41" w:rsidRDefault="00841240" w:rsidP="00DE2F41">
            <w:pPr>
              <w:pStyle w:val="Akapitzlist"/>
              <w:numPr>
                <w:ilvl w:val="0"/>
                <w:numId w:val="14"/>
              </w:numPr>
              <w:spacing w:line="240" w:lineRule="auto"/>
              <w:ind w:left="646" w:right="151" w:hanging="289"/>
              <w:rPr>
                <w:rFonts w:ascii="Times New Roman" w:hAnsi="Times New Roman" w:cs="Times New Roman"/>
                <w:sz w:val="20"/>
                <w:szCs w:val="20"/>
              </w:rPr>
            </w:pPr>
            <w:r w:rsidRPr="00DE2F41">
              <w:rPr>
                <w:rFonts w:ascii="Times New Roman" w:hAnsi="Times New Roman" w:cs="Times New Roman"/>
                <w:sz w:val="20"/>
                <w:szCs w:val="20"/>
              </w:rPr>
              <w:t>zajęte pod budynki gospodarcze i techniczne, związane funkcjonalnie z budynkami mieszkalnymi, o których mowa w pkt 1, oraz urządzenia, w szczególności: podwórza, dojazdy, przejścia, przydomowe place gier, zabaw i odpoczynku, studnie, zbiorniki, przewody naziemne, urządzenia do gromadzenia i oczyszczenia ścieków, śmietniki, składowiska odpadów, obiekty małej architektury, ogrodzenia, oczka wodne, ogródki skalne;</w:t>
            </w:r>
          </w:p>
          <w:p w:rsidR="00841240" w:rsidRPr="00DE2F41" w:rsidRDefault="00841240" w:rsidP="00DE2F41">
            <w:pPr>
              <w:pStyle w:val="Akapitzlist"/>
              <w:numPr>
                <w:ilvl w:val="0"/>
                <w:numId w:val="14"/>
              </w:numPr>
              <w:spacing w:line="240" w:lineRule="auto"/>
              <w:ind w:left="646" w:right="151" w:hanging="289"/>
              <w:rPr>
                <w:rFonts w:ascii="Times New Roman" w:hAnsi="Times New Roman" w:cs="Times New Roman"/>
                <w:sz w:val="20"/>
                <w:szCs w:val="20"/>
              </w:rPr>
            </w:pPr>
            <w:r w:rsidRPr="00DE2F41">
              <w:rPr>
                <w:rFonts w:ascii="Times New Roman" w:hAnsi="Times New Roman" w:cs="Times New Roman"/>
                <w:sz w:val="20"/>
                <w:szCs w:val="20"/>
              </w:rPr>
              <w:t>położone między budynkami i urządzeniami, o których mowa w pkt 1 i 2, lub w bezpośrednim sąsiedztwie tych budynków i urządzeń i niewykorzystywane do innego celu, który uzasadniałby zaliczenie ich do innej grupy użytków gruntowych, w</w:t>
            </w:r>
            <w:r w:rsidR="00DE2F41" w:rsidRPr="00DE2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E2F41">
              <w:rPr>
                <w:rFonts w:ascii="Times New Roman" w:hAnsi="Times New Roman" w:cs="Times New Roman"/>
                <w:sz w:val="20"/>
                <w:szCs w:val="20"/>
              </w:rPr>
              <w:t>tym zajęte pod trawniki, rabaty, kwietniki, warzywniki.</w:t>
            </w:r>
          </w:p>
        </w:tc>
      </w:tr>
      <w:tr w:rsidR="00841240" w:rsidRPr="003B784C" w:rsidTr="002A0887">
        <w:trPr>
          <w:trHeight w:val="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2A0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2F71A2">
            <w:pPr>
              <w:ind w:left="107" w:righ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 xml:space="preserve">Tereny przemysłowe </w:t>
            </w:r>
            <w:r w:rsidR="002F71A2">
              <w:t>–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 xml:space="preserve"> Ba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2A0887">
            <w:pPr>
              <w:spacing w:line="240" w:lineRule="auto"/>
              <w:ind w:left="69" w:right="151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Do terenów przemysłowych zalicza się grunty:</w:t>
            </w:r>
          </w:p>
          <w:p w:rsidR="00841240" w:rsidRPr="003B784C" w:rsidRDefault="00841240" w:rsidP="00DE2F41">
            <w:pPr>
              <w:pStyle w:val="Akapitzlist"/>
              <w:numPr>
                <w:ilvl w:val="0"/>
                <w:numId w:val="16"/>
              </w:numPr>
              <w:spacing w:line="240" w:lineRule="auto"/>
              <w:ind w:left="640" w:right="15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 xml:space="preserve">zajęte pod budynki </w:t>
            </w:r>
            <w:r w:rsidR="000E4823" w:rsidRPr="000E4823">
              <w:rPr>
                <w:rFonts w:ascii="Times New Roman" w:hAnsi="Times New Roman" w:cs="Times New Roman"/>
                <w:sz w:val="20"/>
                <w:szCs w:val="20"/>
              </w:rPr>
              <w:t>przemysłowe lub magazynowe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, oraz związane z</w:t>
            </w:r>
            <w:r w:rsidR="002F71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tymi budynkami budowle i urządzenia, w szczególności: wiaty, kotłownie, zbiorniki, przewody naziemne, place składowe, place postojowe i manewrowe, ogrodzenia, śmietniki, składowiska odpadów;</w:t>
            </w:r>
          </w:p>
          <w:p w:rsidR="00841240" w:rsidRPr="003B784C" w:rsidRDefault="00841240" w:rsidP="00DE2F41">
            <w:pPr>
              <w:pStyle w:val="Akapitzlist"/>
              <w:numPr>
                <w:ilvl w:val="0"/>
                <w:numId w:val="16"/>
              </w:numPr>
              <w:spacing w:line="240" w:lineRule="auto"/>
              <w:ind w:left="640" w:right="15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położone między budynkami, budowlami i urządzeniami, o których mowa w pkt 1, lub w bezpośrednim sąsiedztwie tych budynków i urządzeń i niewykorzystywane do innego celu, który uzasadniałby zaliczenie ich do innej grupy użytków gruntowych, w tym zajęte pod rabaty i kwietniki;</w:t>
            </w:r>
          </w:p>
          <w:p w:rsidR="00841240" w:rsidRPr="003B784C" w:rsidRDefault="00841240" w:rsidP="00DE2F41">
            <w:pPr>
              <w:pStyle w:val="Akapitzlist"/>
              <w:numPr>
                <w:ilvl w:val="0"/>
                <w:numId w:val="16"/>
              </w:numPr>
              <w:spacing w:line="240" w:lineRule="auto"/>
              <w:ind w:left="640" w:right="15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zajęte pod bazy transportowe i remontowe, stacje transformatorowe, naziemne rurociągi, kolektory i wodociągi, hałdy i wysypiska śmieci, ujęcia wody i oczyszczalnie ścieków.</w:t>
            </w:r>
          </w:p>
        </w:tc>
      </w:tr>
      <w:tr w:rsidR="00841240" w:rsidRPr="003B784C" w:rsidTr="002A0887">
        <w:trPr>
          <w:trHeight w:val="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2A0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2F71A2">
            <w:pPr>
              <w:ind w:left="107" w:righ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 xml:space="preserve">Inne tereny zabudowane </w:t>
            </w:r>
            <w:r w:rsidR="002F71A2">
              <w:t>–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 xml:space="preserve"> Bi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2A0887">
            <w:pPr>
              <w:spacing w:line="240" w:lineRule="auto"/>
              <w:ind w:left="69" w:right="151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Do innych terenów zabudowanych zalicza się grunty:</w:t>
            </w:r>
          </w:p>
          <w:p w:rsidR="00841240" w:rsidRPr="003B784C" w:rsidRDefault="00841240" w:rsidP="00DE2F41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50" w:right="15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 xml:space="preserve">zajęte pod budynki </w:t>
            </w:r>
            <w:r w:rsidRPr="000E4823">
              <w:rPr>
                <w:rFonts w:ascii="Times New Roman" w:hAnsi="Times New Roman" w:cs="Times New Roman"/>
                <w:sz w:val="20"/>
                <w:szCs w:val="20"/>
              </w:rPr>
              <w:t>inne niż mieszkalne, przemysłowe lub magazynowe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0E4823">
              <w:rPr>
                <w:rFonts w:ascii="Times New Roman" w:hAnsi="Times New Roman" w:cs="Times New Roman"/>
                <w:sz w:val="20"/>
                <w:szCs w:val="20"/>
              </w:rPr>
              <w:t>budowle lub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 xml:space="preserve"> urządzenia związane z tymi budynkami, w szczególności: kotłownie, zbiorniki, przewody naziemne, place składowe, place postojowe i manewrowe, ogrodzenia,</w:t>
            </w:r>
            <w:r w:rsidR="00DE2F41">
              <w:rPr>
                <w:rFonts w:ascii="Times New Roman" w:hAnsi="Times New Roman" w:cs="Times New Roman"/>
                <w:sz w:val="20"/>
                <w:szCs w:val="20"/>
              </w:rPr>
              <w:t xml:space="preserve"> śmietniki, składowiska odpadów;</w:t>
            </w:r>
          </w:p>
          <w:p w:rsidR="00841240" w:rsidRPr="003B784C" w:rsidRDefault="00841240" w:rsidP="00DE2F41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50" w:right="15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położone między budynkami, budowlami i urządzeniami, o których mowa w pkt 1, lub w bezpośrednim sąsiedztwie tych budynków i urządzeń i niewykorzystywane w innym celu, który uzasadniałby zaliczenie ich do innej grupy użytków gruntowych, w ty</w:t>
            </w:r>
            <w:r w:rsidR="00DE2F41">
              <w:rPr>
                <w:rFonts w:ascii="Times New Roman" w:hAnsi="Times New Roman" w:cs="Times New Roman"/>
                <w:sz w:val="20"/>
                <w:szCs w:val="20"/>
              </w:rPr>
              <w:t>m zajęte pod rabaty i kwietniki;</w:t>
            </w:r>
          </w:p>
          <w:p w:rsidR="00841240" w:rsidRPr="003B784C" w:rsidRDefault="00841240" w:rsidP="00DE2F41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50" w:right="15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zajęte pod cmentarze czynne oraz cmentarze nieczynne, ale niezaliczone do gruntów zadrzewionych i zakrzewionych, oraz grzebowiska zwierząt.</w:t>
            </w:r>
          </w:p>
        </w:tc>
      </w:tr>
      <w:tr w:rsidR="00841240" w:rsidRPr="003B784C" w:rsidTr="002A0887">
        <w:trPr>
          <w:trHeight w:val="478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2A0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841240">
            <w:pPr>
              <w:ind w:left="107" w:righ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Zurbanizowane tereny niezabudowane lub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F71A2">
              <w:rPr>
                <w:rFonts w:ascii="Times New Roman" w:hAnsi="Times New Roman" w:cs="Times New Roman"/>
                <w:sz w:val="20"/>
                <w:szCs w:val="20"/>
              </w:rPr>
              <w:t xml:space="preserve">trakcie zabudowy </w:t>
            </w:r>
            <w:r w:rsidR="002F71A2">
              <w:t>–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 xml:space="preserve"> Bp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C21B74">
            <w:pPr>
              <w:pStyle w:val="Akapitzlist"/>
              <w:numPr>
                <w:ilvl w:val="0"/>
                <w:numId w:val="23"/>
              </w:numPr>
              <w:spacing w:line="240" w:lineRule="auto"/>
              <w:ind w:left="357" w:right="15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Do zurbanizowanych terenów niezabudowanych lub w trakcie zabudowy zalicza się grunty:</w:t>
            </w:r>
          </w:p>
          <w:p w:rsidR="00841240" w:rsidRPr="003B784C" w:rsidRDefault="00841240" w:rsidP="00DE2F41">
            <w:pPr>
              <w:pStyle w:val="Akapitzlist"/>
              <w:numPr>
                <w:ilvl w:val="0"/>
                <w:numId w:val="21"/>
              </w:numPr>
              <w:spacing w:line="240" w:lineRule="auto"/>
              <w:ind w:left="640" w:right="15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na których została rozpoczęta, lecz nie została zakończona budowa, w rozumieniu art. 41 ust. 1 ustawy z dnia 7 lipca 1994 r. - Prawo budowlane, powodująca wyłączenie tych gruntów z produkcji rolnej lub leśnej w rozumieniu przepisów ustawy z dnia 3 lutego 1995 r. o ochronie gruntów rolnych i leśnych;</w:t>
            </w:r>
          </w:p>
          <w:p w:rsidR="00841240" w:rsidRPr="003B784C" w:rsidRDefault="00841240" w:rsidP="00DE2F41">
            <w:pPr>
              <w:pStyle w:val="Akapitzlist"/>
              <w:numPr>
                <w:ilvl w:val="0"/>
                <w:numId w:val="21"/>
              </w:numPr>
              <w:spacing w:line="240" w:lineRule="auto"/>
              <w:ind w:left="640" w:right="15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które w wyniku zabudowy wyłączone zostały z produkcji rolnej lub leśnej, w rozumieniu przepisów ustawy z dnia 3 lutego 1995 r. o ochronie gruntów rolnych i leśnych, ale na których istniejące wcześniej budynki zostały rozebrane, a jednocześnie grunty te przeznaczone są pod zabudowę.</w:t>
            </w:r>
          </w:p>
          <w:p w:rsidR="00841240" w:rsidRPr="003B784C" w:rsidRDefault="00841240" w:rsidP="00C21B74">
            <w:pPr>
              <w:pStyle w:val="Akapitzlist"/>
              <w:numPr>
                <w:ilvl w:val="0"/>
                <w:numId w:val="23"/>
              </w:numPr>
              <w:spacing w:line="240" w:lineRule="auto"/>
              <w:ind w:left="357" w:right="15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Przy ustalaniu konturów zurbanizowanych terenów niezabudowanych lub w trakcie zabudowy bierze się pod uwagę postanowienia decyzji wydanych na podstawie art. 11 oraz art. 28 ust. 2 ustawy z dnia 3 lutego 1995 r. o ochronie gruntów rolnych i leśnych oraz treść projektu zagospodarowania działki lub terenu, o którym mowa w art. 34 ust. 3 pkt 1 ustawy z dnia 7 lipca 1994 r. - Prawo budowlane, stosując odpowiednio zasady dotyczące ustalania konturów terenów mieszkaniowych, terenów przemysłowych oraz innych terenów zabudowanych.</w:t>
            </w:r>
          </w:p>
          <w:p w:rsidR="00841240" w:rsidRPr="003B784C" w:rsidRDefault="00841240" w:rsidP="00C21B74">
            <w:pPr>
              <w:pStyle w:val="Akapitzlist"/>
              <w:numPr>
                <w:ilvl w:val="0"/>
                <w:numId w:val="23"/>
              </w:numPr>
              <w:spacing w:line="240" w:lineRule="auto"/>
              <w:ind w:left="357" w:right="15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Do zurbanizowanych terenów niezabudowanych lub w trakcie zabudowy nie zalicza się gruntów przeznaczonych pod budowę dróg publicznych lub linii kolejowych, o których mowa w lp. 21.</w:t>
            </w:r>
          </w:p>
        </w:tc>
      </w:tr>
      <w:tr w:rsidR="00841240" w:rsidRPr="003B784C" w:rsidTr="002A0887">
        <w:trPr>
          <w:trHeight w:val="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2A0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841240">
            <w:pPr>
              <w:ind w:left="107" w:righ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2F71A2">
              <w:rPr>
                <w:rFonts w:ascii="Times New Roman" w:hAnsi="Times New Roman" w:cs="Times New Roman"/>
                <w:sz w:val="20"/>
                <w:szCs w:val="20"/>
              </w:rPr>
              <w:t xml:space="preserve">ereny rekreacyjno-wypoczynkowe </w:t>
            </w:r>
            <w:r w:rsidR="002F71A2">
              <w:t>–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 xml:space="preserve"> Bz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2A0887">
            <w:pPr>
              <w:spacing w:line="240" w:lineRule="auto"/>
              <w:ind w:left="69" w:right="151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Do terenów rekreacyjno-wypoczynkowych zalicza się niezajęte pod budynki i związane z nimi urządzenia:</w:t>
            </w:r>
          </w:p>
          <w:p w:rsidR="00841240" w:rsidRPr="003B784C" w:rsidRDefault="00841240" w:rsidP="00DE2F41">
            <w:pPr>
              <w:pStyle w:val="Akapitzlist"/>
              <w:numPr>
                <w:ilvl w:val="0"/>
                <w:numId w:val="6"/>
              </w:numPr>
              <w:spacing w:line="240" w:lineRule="auto"/>
              <w:ind w:left="640" w:right="15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 xml:space="preserve">tereny ośrodków wypoczynkowych, tereny zabaw dziecięcych, plaże, urządzone parki, skwery, </w:t>
            </w:r>
            <w:r w:rsidR="00D830C2">
              <w:rPr>
                <w:rFonts w:ascii="Times New Roman" w:hAnsi="Times New Roman" w:cs="Times New Roman"/>
                <w:sz w:val="20"/>
                <w:szCs w:val="20"/>
              </w:rPr>
              <w:t>zieleńce (poza pasami ulic);</w:t>
            </w:r>
          </w:p>
          <w:p w:rsidR="00841240" w:rsidRPr="003B784C" w:rsidRDefault="00841240" w:rsidP="00DE2F41">
            <w:pPr>
              <w:pStyle w:val="Akapitzlist"/>
              <w:numPr>
                <w:ilvl w:val="0"/>
                <w:numId w:val="6"/>
              </w:numPr>
              <w:spacing w:line="240" w:lineRule="auto"/>
              <w:ind w:left="640" w:right="15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tereny o charakterze zabytkowym, takie jak: ruiny zamków, grodz</w:t>
            </w:r>
            <w:r w:rsidR="00D830C2">
              <w:rPr>
                <w:rFonts w:ascii="Times New Roman" w:hAnsi="Times New Roman" w:cs="Times New Roman"/>
                <w:sz w:val="20"/>
                <w:szCs w:val="20"/>
              </w:rPr>
              <w:t>iska, kurhany, pomniki przyrody;</w:t>
            </w:r>
          </w:p>
          <w:p w:rsidR="00841240" w:rsidRPr="003B784C" w:rsidRDefault="00841240" w:rsidP="00DE2F41">
            <w:pPr>
              <w:pStyle w:val="Akapitzlist"/>
              <w:numPr>
                <w:ilvl w:val="0"/>
                <w:numId w:val="6"/>
              </w:numPr>
              <w:spacing w:line="240" w:lineRule="auto"/>
              <w:ind w:left="640" w:right="15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tereny sportowe, takie jak: stadiony, boiska sportowe, skocznie narciarskie, tory saneczkowe, strzelnice sportowe, kąpieliska, pola</w:t>
            </w:r>
            <w:r w:rsidR="00D830C2">
              <w:rPr>
                <w:rFonts w:ascii="Times New Roman" w:hAnsi="Times New Roman" w:cs="Times New Roman"/>
                <w:sz w:val="20"/>
                <w:szCs w:val="20"/>
              </w:rPr>
              <w:t xml:space="preserve"> golfowe;</w:t>
            </w:r>
          </w:p>
          <w:p w:rsidR="00841240" w:rsidRPr="003B784C" w:rsidRDefault="00841240" w:rsidP="00DE2F41">
            <w:pPr>
              <w:pStyle w:val="Akapitzlist"/>
              <w:numPr>
                <w:ilvl w:val="0"/>
                <w:numId w:val="6"/>
              </w:numPr>
              <w:spacing w:line="240" w:lineRule="auto"/>
              <w:ind w:left="640" w:right="15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tereny spełniające funkcje rozrywkowe, takie ja</w:t>
            </w:r>
            <w:r w:rsidR="00D830C2">
              <w:rPr>
                <w:rFonts w:ascii="Times New Roman" w:hAnsi="Times New Roman" w:cs="Times New Roman"/>
                <w:sz w:val="20"/>
                <w:szCs w:val="20"/>
              </w:rPr>
              <w:t>k: lunaparki, wesołe miasteczka;</w:t>
            </w:r>
          </w:p>
          <w:p w:rsidR="00841240" w:rsidRPr="003B784C" w:rsidRDefault="00D830C2" w:rsidP="00DE2F41">
            <w:pPr>
              <w:pStyle w:val="Akapitzlist"/>
              <w:numPr>
                <w:ilvl w:val="0"/>
                <w:numId w:val="6"/>
              </w:numPr>
              <w:spacing w:line="240" w:lineRule="auto"/>
              <w:ind w:left="640" w:right="151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ogrody zoologiczne i botaniczne;</w:t>
            </w:r>
          </w:p>
          <w:p w:rsidR="00841240" w:rsidRPr="003B784C" w:rsidRDefault="00841240" w:rsidP="00DE2F41">
            <w:pPr>
              <w:pStyle w:val="Akapitzlist"/>
              <w:numPr>
                <w:ilvl w:val="0"/>
                <w:numId w:val="6"/>
              </w:numPr>
              <w:spacing w:line="240" w:lineRule="auto"/>
              <w:ind w:left="640" w:right="15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tereny zieleni nieurządzonej niezaliczone do lasów oraz gruntó</w:t>
            </w:r>
            <w:r w:rsidR="00D830C2">
              <w:rPr>
                <w:rFonts w:ascii="Times New Roman" w:hAnsi="Times New Roman" w:cs="Times New Roman"/>
                <w:sz w:val="20"/>
                <w:szCs w:val="20"/>
              </w:rPr>
              <w:t>w zadrzewionych i zakrzewionych;</w:t>
            </w:r>
          </w:p>
          <w:p w:rsidR="00841240" w:rsidRPr="003B784C" w:rsidRDefault="00841240" w:rsidP="00DE2F41">
            <w:pPr>
              <w:pStyle w:val="Akapitzlist"/>
              <w:numPr>
                <w:ilvl w:val="0"/>
                <w:numId w:val="6"/>
              </w:numPr>
              <w:spacing w:line="240" w:lineRule="auto"/>
              <w:ind w:left="640" w:right="15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tereny rodzinnych ogrodów działkowych urządzonych na gruntach, które nie nadają się do upraw rolniczych, w tym na gruntach leśnych oraz zadrzewionych i zakrzewionych.</w:t>
            </w:r>
          </w:p>
        </w:tc>
      </w:tr>
      <w:tr w:rsidR="00841240" w:rsidRPr="003B784C" w:rsidTr="002A0887">
        <w:trPr>
          <w:trHeight w:val="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2A0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2F71A2" w:rsidP="00841240">
            <w:pPr>
              <w:ind w:left="107" w:right="1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Użytki kopalne </w:t>
            </w:r>
            <w:r>
              <w:t>–</w:t>
            </w:r>
            <w:r w:rsidR="00841240" w:rsidRPr="003B784C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2A0887">
            <w:pPr>
              <w:spacing w:line="240" w:lineRule="auto"/>
              <w:ind w:left="69" w:right="151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Do użytków kopalnych zalicza się grunty:</w:t>
            </w:r>
          </w:p>
          <w:p w:rsidR="00841240" w:rsidRPr="003B784C" w:rsidRDefault="00841240" w:rsidP="00DE2F41">
            <w:pPr>
              <w:pStyle w:val="Akapitzlist"/>
              <w:numPr>
                <w:ilvl w:val="0"/>
                <w:numId w:val="7"/>
              </w:numPr>
              <w:spacing w:line="240" w:lineRule="auto"/>
              <w:ind w:left="640" w:right="15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 xml:space="preserve">zajęte przez czynne odkrywkowe kopalnie, w których odbywa się </w:t>
            </w:r>
            <w:r w:rsidR="00D830C2">
              <w:rPr>
                <w:rFonts w:ascii="Times New Roman" w:hAnsi="Times New Roman" w:cs="Times New Roman"/>
                <w:sz w:val="20"/>
                <w:szCs w:val="20"/>
              </w:rPr>
              <w:t>wydobycie kopalin;</w:t>
            </w:r>
          </w:p>
          <w:p w:rsidR="00841240" w:rsidRPr="003B784C" w:rsidRDefault="00841240" w:rsidP="00DE2F41">
            <w:pPr>
              <w:pStyle w:val="Akapitzlist"/>
              <w:numPr>
                <w:ilvl w:val="0"/>
                <w:numId w:val="7"/>
              </w:numPr>
              <w:spacing w:line="240" w:lineRule="auto"/>
              <w:ind w:left="640" w:right="15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830C2">
              <w:rPr>
                <w:rFonts w:ascii="Times New Roman" w:hAnsi="Times New Roman" w:cs="Times New Roman"/>
                <w:sz w:val="20"/>
                <w:szCs w:val="20"/>
              </w:rPr>
              <w:t>yrobiska po wydobywaniu kopalin;</w:t>
            </w:r>
          </w:p>
          <w:p w:rsidR="00841240" w:rsidRPr="003B784C" w:rsidRDefault="00841240" w:rsidP="00DE2F41">
            <w:pPr>
              <w:pStyle w:val="Akapitzlist"/>
              <w:numPr>
                <w:ilvl w:val="0"/>
                <w:numId w:val="7"/>
              </w:numPr>
              <w:spacing w:line="240" w:lineRule="auto"/>
              <w:ind w:left="640" w:right="15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zapadliska i tereny po działalności górniczej.</w:t>
            </w:r>
          </w:p>
        </w:tc>
      </w:tr>
      <w:tr w:rsidR="00841240" w:rsidRPr="003B784C" w:rsidTr="002A0887">
        <w:trPr>
          <w:trHeight w:val="45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841240">
            <w:pPr>
              <w:ind w:left="107" w:right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b/>
                <w:sz w:val="20"/>
                <w:szCs w:val="20"/>
              </w:rPr>
              <w:t>Tereny komunikacyjne</w:t>
            </w:r>
          </w:p>
        </w:tc>
      </w:tr>
      <w:tr w:rsidR="00841240" w:rsidRPr="003B784C" w:rsidTr="002A0887">
        <w:trPr>
          <w:trHeight w:val="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2A0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2F71A2">
            <w:pPr>
              <w:ind w:left="107" w:righ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 xml:space="preserve">Drogi </w:t>
            </w:r>
            <w:r w:rsidR="002F71A2">
              <w:t>–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 xml:space="preserve"> dr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2A0887">
            <w:pPr>
              <w:pStyle w:val="Akapitzlist"/>
              <w:spacing w:line="240" w:lineRule="auto"/>
              <w:ind w:left="252" w:right="151" w:hanging="183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1. Do użytku gruntowego o nazwie „drogi” zalicza się grunty, które są pasami drogowymi dróg publicznych oraz dróg wewnętrznych w</w:t>
            </w:r>
            <w:r w:rsidR="002F71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rozumieniu przepisów ustawy z dnia 21 marca 1985 r. o drogach publicznych (Dz.U.</w:t>
            </w:r>
            <w:r w:rsidR="00D830C2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 w:rsidR="00D830C2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 xml:space="preserve"> poz. 470, 471, 1087 i 2338 oraz z 2021 r. poz. 54</w:t>
            </w:r>
            <w:r w:rsidR="00D830C2">
              <w:rPr>
                <w:rFonts w:ascii="Times New Roman" w:hAnsi="Times New Roman" w:cs="Times New Roman"/>
                <w:sz w:val="20"/>
                <w:szCs w:val="20"/>
              </w:rPr>
              <w:t xml:space="preserve"> i 720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41240" w:rsidRPr="003B784C" w:rsidRDefault="00841240" w:rsidP="002A0887">
            <w:pPr>
              <w:pStyle w:val="Akapitzlist"/>
              <w:spacing w:line="240" w:lineRule="auto"/>
              <w:ind w:left="252" w:right="151" w:hanging="183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2. Do użytku gruntowego o nazwie „drogi” nie zalicza się gruntów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granicach pasów drogowych dróg wewnętrznych, jeżeli:</w:t>
            </w:r>
          </w:p>
          <w:p w:rsidR="00841240" w:rsidRPr="003B784C" w:rsidRDefault="00841240" w:rsidP="00DE2F41">
            <w:pPr>
              <w:pStyle w:val="Akapitzlist"/>
              <w:numPr>
                <w:ilvl w:val="0"/>
                <w:numId w:val="8"/>
              </w:numPr>
              <w:spacing w:line="240" w:lineRule="auto"/>
              <w:ind w:left="640" w:right="15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wchodzą w skład gospodarstwa rolnego lub leśnego;</w:t>
            </w:r>
          </w:p>
          <w:p w:rsidR="00841240" w:rsidRPr="003B784C" w:rsidRDefault="00841240" w:rsidP="00DE2F41">
            <w:pPr>
              <w:pStyle w:val="Akapitzlist"/>
              <w:numPr>
                <w:ilvl w:val="0"/>
                <w:numId w:val="8"/>
              </w:numPr>
              <w:spacing w:line="240" w:lineRule="auto"/>
              <w:ind w:left="640" w:right="15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wchodzą w skład działki budowlanej, która nie jest osiedlem mieszkaniowym, dworcem kolejowym lub dworcem komunikacji autobusowej albo też nie jest odrębnym pasem gruntu wydzielonym wyłącznie w celu zapewnienia dostępu tej działki do drogi publicznej.</w:t>
            </w:r>
          </w:p>
          <w:p w:rsidR="00841240" w:rsidRPr="003B784C" w:rsidRDefault="00841240" w:rsidP="002A0887">
            <w:pPr>
              <w:pStyle w:val="Akapitzlist"/>
              <w:spacing w:line="240" w:lineRule="auto"/>
              <w:ind w:left="252" w:right="151" w:hanging="183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3. Grunty w granicach pasów drogowych dróg wewnętrznych niezaliczone do użytku gruntowego „drogi” włącza się do:</w:t>
            </w:r>
          </w:p>
          <w:p w:rsidR="00841240" w:rsidRPr="003B784C" w:rsidRDefault="00841240" w:rsidP="00DE2F41">
            <w:pPr>
              <w:pStyle w:val="Akapitzlist"/>
              <w:numPr>
                <w:ilvl w:val="0"/>
                <w:numId w:val="12"/>
              </w:numPr>
              <w:spacing w:line="240" w:lineRule="auto"/>
              <w:ind w:left="640" w:right="15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przyległego użytku rolnego, jeżeli wchodzą w skład gospodarstwa rolnego;</w:t>
            </w:r>
          </w:p>
          <w:p w:rsidR="00841240" w:rsidRPr="003B784C" w:rsidRDefault="00841240" w:rsidP="00DE2F41">
            <w:pPr>
              <w:pStyle w:val="Akapitzlist"/>
              <w:numPr>
                <w:ilvl w:val="0"/>
                <w:numId w:val="12"/>
              </w:numPr>
              <w:spacing w:line="240" w:lineRule="auto"/>
              <w:ind w:left="640" w:right="15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użytku „las”, jeżeli wchodzą w skład gospodarstwa leśnego;</w:t>
            </w:r>
          </w:p>
          <w:p w:rsidR="00841240" w:rsidRPr="003B784C" w:rsidRDefault="00841240" w:rsidP="00DE2F41">
            <w:pPr>
              <w:pStyle w:val="Akapitzlist"/>
              <w:numPr>
                <w:ilvl w:val="0"/>
                <w:numId w:val="12"/>
              </w:numPr>
              <w:spacing w:line="240" w:lineRule="auto"/>
              <w:ind w:left="640" w:right="15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odpowiedniego użytku z grupy użytków zurbanizowanych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zabudowanych, jeżeli wchodzą w skład działki budowlanej.</w:t>
            </w:r>
          </w:p>
        </w:tc>
      </w:tr>
      <w:tr w:rsidR="00841240" w:rsidRPr="003B784C" w:rsidTr="002A0887">
        <w:trPr>
          <w:trHeight w:val="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2A0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2F71A2">
            <w:pPr>
              <w:ind w:left="107" w:righ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 xml:space="preserve">Tereny kolejowe </w:t>
            </w:r>
            <w:r w:rsidR="002F71A2">
              <w:t>–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 xml:space="preserve"> Tk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2A0887">
            <w:pPr>
              <w:spacing w:line="240" w:lineRule="auto"/>
              <w:ind w:left="69" w:right="151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Do terenów kolejowych zalicza się grunty zajęte pod budowle i inne urządzenia przeznaczone do wykonywania i obsługi ruchu kolejowego: torowiska kolejowe, stacje, rampy, magazyny, bocznice kolejowe itp.</w:t>
            </w:r>
          </w:p>
        </w:tc>
      </w:tr>
      <w:tr w:rsidR="00841240" w:rsidRPr="003B784C" w:rsidTr="002A0887">
        <w:trPr>
          <w:trHeight w:val="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2A0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2F71A2">
            <w:pPr>
              <w:ind w:left="107" w:right="17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 xml:space="preserve">Inne tereny komunikacyjne </w:t>
            </w:r>
            <w:r w:rsidR="002F71A2">
              <w:t>–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 xml:space="preserve"> Ti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2A0887">
            <w:pPr>
              <w:spacing w:line="240" w:lineRule="auto"/>
              <w:ind w:left="69" w:right="151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Do innych terenów komunikacyjnych zalicza się inne niż wymienione w</w:t>
            </w:r>
            <w:r w:rsidR="002F71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E482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  <w:r w:rsidR="002F71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E48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4823" w:rsidRPr="000E48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E4823">
              <w:rPr>
                <w:rFonts w:ascii="Times New Roman" w:hAnsi="Times New Roman" w:cs="Times New Roman"/>
                <w:sz w:val="20"/>
                <w:szCs w:val="20"/>
              </w:rPr>
              <w:t xml:space="preserve"> i 1</w:t>
            </w:r>
            <w:r w:rsidR="000E4823" w:rsidRPr="000E48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E4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grunty zajęte w celach komunikacyjnych, a w szczególności pod:</w:t>
            </w:r>
          </w:p>
          <w:p w:rsidR="00841240" w:rsidRPr="003B784C" w:rsidRDefault="00841240" w:rsidP="00DE2F41">
            <w:pPr>
              <w:pStyle w:val="Akapitzlist"/>
              <w:numPr>
                <w:ilvl w:val="0"/>
                <w:numId w:val="9"/>
              </w:numPr>
              <w:spacing w:line="240" w:lineRule="auto"/>
              <w:ind w:left="640" w:right="15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porty lotnicze oraz budowle i urządzenia służące komunikacji lotniczej;</w:t>
            </w:r>
          </w:p>
          <w:p w:rsidR="00841240" w:rsidRPr="003B784C" w:rsidRDefault="00841240" w:rsidP="00DE2F41">
            <w:pPr>
              <w:pStyle w:val="Akapitzlist"/>
              <w:numPr>
                <w:ilvl w:val="0"/>
                <w:numId w:val="9"/>
              </w:numPr>
              <w:spacing w:line="240" w:lineRule="auto"/>
              <w:ind w:left="640" w:right="15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urządzenia portowe, przystanie, budowle i urządzenia służące komunikacji wodnej;</w:t>
            </w:r>
          </w:p>
          <w:p w:rsidR="00841240" w:rsidRPr="003B784C" w:rsidRDefault="00841240" w:rsidP="00DE2F41">
            <w:pPr>
              <w:pStyle w:val="Akapitzlist"/>
              <w:numPr>
                <w:ilvl w:val="0"/>
                <w:numId w:val="9"/>
              </w:numPr>
              <w:spacing w:line="240" w:lineRule="auto"/>
              <w:ind w:left="640" w:right="15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budowle i urządzenia kolei linowych;</w:t>
            </w:r>
          </w:p>
          <w:p w:rsidR="00841240" w:rsidRPr="003B784C" w:rsidRDefault="00841240" w:rsidP="00DE2F41">
            <w:pPr>
              <w:pStyle w:val="Akapitzlist"/>
              <w:numPr>
                <w:ilvl w:val="0"/>
                <w:numId w:val="9"/>
              </w:numPr>
              <w:spacing w:line="240" w:lineRule="auto"/>
              <w:ind w:left="640" w:right="15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torowiska tramwajowe poza pasami ulic i dróg, a także obiekty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urządzenia związane z komunikacją miejską;</w:t>
            </w:r>
          </w:p>
          <w:p w:rsidR="00841240" w:rsidRPr="003B784C" w:rsidRDefault="00841240" w:rsidP="00DE2F41">
            <w:pPr>
              <w:pStyle w:val="Akapitzlist"/>
              <w:numPr>
                <w:ilvl w:val="0"/>
                <w:numId w:val="9"/>
              </w:numPr>
              <w:spacing w:line="240" w:lineRule="auto"/>
              <w:ind w:left="640" w:right="15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urządzone parkingi poza lasami państwowymi, dworce autobusowe;</w:t>
            </w:r>
          </w:p>
          <w:p w:rsidR="00841240" w:rsidRPr="003B784C" w:rsidRDefault="00841240" w:rsidP="00DE2F41">
            <w:pPr>
              <w:pStyle w:val="Akapitzlist"/>
              <w:numPr>
                <w:ilvl w:val="0"/>
                <w:numId w:val="9"/>
              </w:numPr>
              <w:spacing w:line="240" w:lineRule="auto"/>
              <w:ind w:left="640" w:right="15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wały ochronne wód przystosowane do ruchu kołowego.</w:t>
            </w:r>
          </w:p>
        </w:tc>
      </w:tr>
      <w:tr w:rsidR="00841240" w:rsidRPr="003B784C" w:rsidTr="002A0887">
        <w:trPr>
          <w:trHeight w:val="2604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2A0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2F71A2">
            <w:pPr>
              <w:ind w:left="107" w:righ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 xml:space="preserve">Grunty przeznaczone pod budowę dróg publicznych lub linii kolejowych </w:t>
            </w:r>
            <w:r w:rsidR="002F71A2">
              <w:t>–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 xml:space="preserve"> Tp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2A0887">
            <w:pPr>
              <w:spacing w:line="240" w:lineRule="auto"/>
              <w:ind w:left="69" w:right="151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Do gruntów przeznaczonych pod budowę dróg publicznych lub linii kolejowych zalicza się grunty, które są własnością Skarbu Państwa lub jednostek samorządu terytorialnego i zostały wydzielone pod drogi publiczne lub linie kolejowe na podstawie:</w:t>
            </w:r>
          </w:p>
          <w:p w:rsidR="00841240" w:rsidRPr="003B784C" w:rsidRDefault="00841240" w:rsidP="00DE2F41">
            <w:pPr>
              <w:pStyle w:val="Akapitzlist"/>
              <w:numPr>
                <w:ilvl w:val="0"/>
                <w:numId w:val="10"/>
              </w:numPr>
              <w:spacing w:line="240" w:lineRule="auto"/>
              <w:ind w:left="640" w:right="151" w:hanging="295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ostatecznych decyzji zatwierdzających podział nieruchomości lub uchwał o scaleniu i podziale nieruchomości, wydanych na podstawie przepisów ustawy z dnia 21 sierpnia 1997 r. o gospodarce nieruchomościami, a także prawomocnych orzeczeń sądowych orzekających o podziale nieruchomości;</w:t>
            </w:r>
          </w:p>
          <w:p w:rsidR="00841240" w:rsidRPr="003B784C" w:rsidRDefault="00841240" w:rsidP="00DE2F41">
            <w:pPr>
              <w:pStyle w:val="Akapitzlist"/>
              <w:numPr>
                <w:ilvl w:val="0"/>
                <w:numId w:val="10"/>
              </w:numPr>
              <w:spacing w:line="240" w:lineRule="auto"/>
              <w:ind w:left="640" w:right="151" w:hanging="295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ostatecznych decyzji, o których mowa w art. 11a ust. 1 ustawy z</w:t>
            </w:r>
            <w:r w:rsidR="002F71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dnia 10 kwietnia 2003 r. o szczególnych zasadach przygotowania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realizacji inwestycji w zakresie dróg publicznych (Dz.U. z 2020 r. poz. 1363);</w:t>
            </w:r>
          </w:p>
          <w:p w:rsidR="00841240" w:rsidRPr="003B784C" w:rsidRDefault="00841240" w:rsidP="00DE2F41">
            <w:pPr>
              <w:pStyle w:val="Akapitzlist"/>
              <w:numPr>
                <w:ilvl w:val="0"/>
                <w:numId w:val="10"/>
              </w:numPr>
              <w:spacing w:line="240" w:lineRule="auto"/>
              <w:ind w:left="640" w:right="151" w:hanging="295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ostatecznych decyzji, o których mowa w art. 9o ust. 1 ustawy z dnia 28 marca 2003 r. o transporcie kolejowym (Dz.U. z 2020 r. poz. 1043, 1378 i 1778);</w:t>
            </w:r>
          </w:p>
          <w:p w:rsidR="00841240" w:rsidRPr="003B784C" w:rsidRDefault="00841240" w:rsidP="00DE2F41">
            <w:pPr>
              <w:pStyle w:val="Akapitzlist"/>
              <w:numPr>
                <w:ilvl w:val="0"/>
                <w:numId w:val="10"/>
              </w:numPr>
              <w:spacing w:line="240" w:lineRule="auto"/>
              <w:ind w:left="640" w:right="151" w:hanging="295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ostatecznych decyzji o ustaleniu lokalizacji inwestycji celu publicznego w rozumieniu przepisów ustawy z dnia 27 marca 2003 r. o planowaniu i zagospodarowaniu przestrzennym (Dz.U. z 2020 r. poz. 293, 471, 782, 1086 i 1378 z 2021 r. poz. 11), ale na których budowa dróg publicznych lub linii kolejowych nie została zakończona.</w:t>
            </w:r>
          </w:p>
        </w:tc>
      </w:tr>
      <w:tr w:rsidR="00841240" w:rsidRPr="003B784C" w:rsidTr="002A0887">
        <w:trPr>
          <w:trHeight w:val="45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841240">
            <w:pPr>
              <w:ind w:left="107" w:right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b/>
                <w:sz w:val="20"/>
                <w:szCs w:val="20"/>
              </w:rPr>
              <w:t>Grunty pod wodami</w:t>
            </w:r>
          </w:p>
        </w:tc>
      </w:tr>
      <w:tr w:rsidR="00841240" w:rsidRPr="003B784C" w:rsidTr="002A0887">
        <w:trPr>
          <w:trHeight w:val="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2A0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2F71A2">
            <w:pPr>
              <w:ind w:left="107" w:righ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 xml:space="preserve">Grunty pod morskimi wodami wewnętrznymi </w:t>
            </w:r>
            <w:r w:rsidR="002F71A2">
              <w:t>–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 xml:space="preserve"> Wm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2F71A2">
            <w:pPr>
              <w:spacing w:line="240" w:lineRule="auto"/>
              <w:ind w:left="69" w:right="151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Gruntami pod morskimi wodami wewnętrznymi są grunty pokryte morskimi wodami wewnętrznymi, o których mowa w art. 4 ustawy z dnia 21 marca 1991 r. o obszarach morskich Rzeczypospolitej Polskiej i</w:t>
            </w:r>
            <w:r w:rsidR="002F71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administracji morskiej (Dz.U. z 2020 r. poz. 2135 oraz z 2021 r. poz. 234).</w:t>
            </w:r>
          </w:p>
        </w:tc>
      </w:tr>
      <w:tr w:rsidR="00841240" w:rsidRPr="003B784C" w:rsidTr="002A0887">
        <w:trPr>
          <w:trHeight w:val="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2A0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841240">
            <w:pPr>
              <w:ind w:left="107" w:righ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Grunty pod wodami powierzchniowymi</w:t>
            </w:r>
          </w:p>
          <w:p w:rsidR="00841240" w:rsidRPr="003B784C" w:rsidRDefault="00841240" w:rsidP="002F71A2">
            <w:pPr>
              <w:spacing w:before="25"/>
              <w:ind w:left="107" w:righ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 xml:space="preserve">płynącymi </w:t>
            </w:r>
            <w:r w:rsidR="002F71A2">
              <w:t>–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 xml:space="preserve"> Wp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2A0887">
            <w:pPr>
              <w:spacing w:line="240" w:lineRule="auto"/>
              <w:ind w:left="69" w:right="151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 xml:space="preserve">Do gruntów pod wodami powierzchniowymi płynącymi zalicza się grunty pokryte </w:t>
            </w:r>
            <w:r w:rsidR="00372559">
              <w:rPr>
                <w:rFonts w:ascii="Times New Roman" w:hAnsi="Times New Roman" w:cs="Times New Roman"/>
                <w:sz w:val="20"/>
                <w:szCs w:val="20"/>
              </w:rPr>
              <w:t>śródlądowymi wodami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 xml:space="preserve"> płynącymi, o których mowa w </w:t>
            </w:r>
            <w:r w:rsidRPr="003B784C">
              <w:rPr>
                <w:rFonts w:ascii="Times New Roman" w:hAnsi="Times New Roman" w:cs="Times New Roman"/>
                <w:iCs/>
                <w:sz w:val="20"/>
                <w:szCs w:val="20"/>
              </w:rPr>
              <w:t>art. 22 ustawy z dnia 20 lipca 2017 r. - Prawo wodne (</w:t>
            </w:r>
            <w:r w:rsidR="00D830C2" w:rsidRPr="00D830C2">
              <w:rPr>
                <w:rFonts w:ascii="Times New Roman" w:hAnsi="Times New Roman" w:cs="Times New Roman"/>
                <w:iCs/>
                <w:sz w:val="20"/>
                <w:szCs w:val="20"/>
              </w:rPr>
              <w:t>Dz. U. z 2021 r. poz. 624</w:t>
            </w:r>
            <w:r w:rsidRPr="003B784C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 w:rsidRPr="00D830C2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1240" w:rsidRPr="003B784C" w:rsidRDefault="00841240" w:rsidP="002A0887">
            <w:pPr>
              <w:spacing w:line="240" w:lineRule="auto"/>
              <w:ind w:left="69" w:right="151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 xml:space="preserve">Kontur gruntów pod wodami powierzchniowymi płynącymi wyznaczają linie brzegów cieków naturalnych, jezior oraz innych naturalnych zbiorników wodnych, a w przypadku kanałów lub sztucznych zbiorników wodnych usytuowanych na wodach płynących - zewnętrzne krawędzie tych kanałów lub zbiorników. </w:t>
            </w:r>
          </w:p>
          <w:p w:rsidR="00841240" w:rsidRPr="003B784C" w:rsidRDefault="00841240" w:rsidP="002A0887">
            <w:pPr>
              <w:spacing w:line="240" w:lineRule="auto"/>
              <w:ind w:left="69" w:right="151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Jeżeli ciek naturalny, jezioro, inny naturalny lub sztuczny zbiornik wodny lub kanał przecina granicę obrębu ewidencyjnego, to granica obrębu ogranicza kontur gruntów pod wodami powierzchniowymi płynącymi.</w:t>
            </w:r>
          </w:p>
        </w:tc>
      </w:tr>
      <w:tr w:rsidR="00841240" w:rsidRPr="003B784C" w:rsidTr="002A0887">
        <w:trPr>
          <w:trHeight w:val="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2A0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2F71A2">
            <w:pPr>
              <w:ind w:left="107" w:righ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 xml:space="preserve">Grunty pod wodami powierzchniowymi stojącymi </w:t>
            </w:r>
            <w:r w:rsidR="002F71A2">
              <w:t>–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 xml:space="preserve"> Ws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2A0887">
            <w:pPr>
              <w:spacing w:line="240" w:lineRule="auto"/>
              <w:ind w:left="69" w:right="151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 xml:space="preserve">Do gruntów pod wodami powierzchniowymi stojącymi zalicza się grunty pokryte </w:t>
            </w:r>
            <w:r w:rsidR="00372559">
              <w:rPr>
                <w:rFonts w:ascii="Times New Roman" w:hAnsi="Times New Roman" w:cs="Times New Roman"/>
                <w:sz w:val="20"/>
                <w:szCs w:val="20"/>
              </w:rPr>
              <w:t>śródlądowymi wodami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 xml:space="preserve"> stojącymi, o których mowa w </w:t>
            </w:r>
            <w:r w:rsidRPr="003B784C">
              <w:rPr>
                <w:rFonts w:ascii="Times New Roman" w:hAnsi="Times New Roman" w:cs="Times New Roman"/>
                <w:iCs/>
                <w:sz w:val="20"/>
                <w:szCs w:val="20"/>
              </w:rPr>
              <w:t>art. 23 ustawy z dnia 20 lipca 2017 r. - Prawo wodne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, oraz grunty trwale pokryte wodami znajdującymi się w zagłębieniach terenu powstałych w wyniku działalności człowieka, niebędące stawami oraz niezaliczone do nieużytków, o których mowa w lp. 9. Kontur gruntów pod wodami powierzchniowymi stojącymi wyznaczają linie brzegów naturalnych zbiorników wodnych,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przypadku zagłębień terenu powstałych w</w:t>
            </w:r>
            <w:r w:rsidR="002F71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 xml:space="preserve">wyniku działalności człowieka - zewnętrzne krawędzie tych zagłębień. </w:t>
            </w:r>
          </w:p>
          <w:p w:rsidR="00841240" w:rsidRPr="003B784C" w:rsidRDefault="00841240" w:rsidP="002A0887">
            <w:pPr>
              <w:spacing w:line="240" w:lineRule="auto"/>
              <w:ind w:left="69" w:right="151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Jeżeli naturalny zbiornik wodny lub zagłębienie terenu powstałe w wyniku działalności człowieka przecina granicę obrębu ewidencyjnego, to krawędź przecięcia ogranicza kontur gruntów pod wodami powierzchniowymi stojącymi.</w:t>
            </w:r>
          </w:p>
        </w:tc>
      </w:tr>
      <w:tr w:rsidR="00841240" w:rsidRPr="003B784C" w:rsidTr="002A0887">
        <w:trPr>
          <w:trHeight w:val="45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841240">
            <w:pPr>
              <w:ind w:left="107" w:right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b/>
                <w:sz w:val="20"/>
                <w:szCs w:val="20"/>
              </w:rPr>
              <w:t>Tereny różne</w:t>
            </w:r>
          </w:p>
        </w:tc>
      </w:tr>
      <w:tr w:rsidR="00841240" w:rsidRPr="003B784C" w:rsidTr="002A0887">
        <w:trPr>
          <w:trHeight w:val="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2A0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2F71A2">
            <w:pPr>
              <w:ind w:left="107" w:righ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 xml:space="preserve">Tereny różne </w:t>
            </w:r>
            <w:r w:rsidR="002F71A2">
              <w:t>–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 xml:space="preserve"> Tr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240" w:rsidRPr="003B784C" w:rsidRDefault="00841240" w:rsidP="002A0887">
            <w:pPr>
              <w:spacing w:line="240" w:lineRule="auto"/>
              <w:ind w:left="69" w:right="151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Do terenów różnych zalicza się wszystkie pozostałe grunty, niezaliczone do innych użytków gruntowych, w szczególności zajęte pod budowle ziemne, takie jak: wały przeciwpowodziowe niezaliczone do terenów komunikacyjnych, kopce oraz groble niewchodzące w skład stawów,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B784C">
              <w:rPr>
                <w:rFonts w:ascii="Times New Roman" w:hAnsi="Times New Roman" w:cs="Times New Roman"/>
                <w:sz w:val="20"/>
                <w:szCs w:val="20"/>
              </w:rPr>
              <w:t>których mowa w lp. 7.</w:t>
            </w:r>
          </w:p>
        </w:tc>
      </w:tr>
    </w:tbl>
    <w:p w:rsidR="00841240" w:rsidRPr="003B784C" w:rsidRDefault="00841240" w:rsidP="00841240">
      <w:pPr>
        <w:spacing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3B784C">
        <w:rPr>
          <w:rFonts w:ascii="Times New Roman" w:hAnsi="Times New Roman" w:cs="Times New Roman"/>
          <w:bCs/>
          <w:sz w:val="20"/>
          <w:szCs w:val="20"/>
        </w:rPr>
        <w:t>2. Kontury użytków gruntowych, o powierzchni mniejszej niż 0,0100 ha niebędące kanałami oraz rowami w</w:t>
      </w:r>
      <w:r w:rsidR="002F71A2">
        <w:rPr>
          <w:rFonts w:ascii="Times New Roman" w:hAnsi="Times New Roman" w:cs="Times New Roman"/>
          <w:bCs/>
          <w:sz w:val="20"/>
          <w:szCs w:val="20"/>
        </w:rPr>
        <w:t> </w:t>
      </w:r>
      <w:r w:rsidRPr="003B784C">
        <w:rPr>
          <w:rFonts w:ascii="Times New Roman" w:hAnsi="Times New Roman" w:cs="Times New Roman"/>
          <w:bCs/>
          <w:sz w:val="20"/>
          <w:szCs w:val="20"/>
        </w:rPr>
        <w:t>rozumieniu przepisów art. 16 pkt 21 i 47 ustawy z dnia 20 lipca 2017 r. - Prawo wodne włącza się do przyległego użytku gruntowego.</w:t>
      </w:r>
    </w:p>
    <w:sectPr w:rsidR="00841240" w:rsidRPr="003B784C" w:rsidSect="00B12EF9">
      <w:pgSz w:w="11907" w:h="16840"/>
      <w:pgMar w:top="993" w:right="1400" w:bottom="851" w:left="14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240" w:rsidRDefault="00841240" w:rsidP="00841240">
      <w:pPr>
        <w:spacing w:line="240" w:lineRule="auto"/>
      </w:pPr>
      <w:r>
        <w:separator/>
      </w:r>
    </w:p>
  </w:endnote>
  <w:endnote w:type="continuationSeparator" w:id="0">
    <w:p w:rsidR="00841240" w:rsidRDefault="00841240" w:rsidP="008412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240" w:rsidRDefault="00841240" w:rsidP="00841240">
      <w:pPr>
        <w:spacing w:line="240" w:lineRule="auto"/>
      </w:pPr>
      <w:r>
        <w:separator/>
      </w:r>
    </w:p>
  </w:footnote>
  <w:footnote w:type="continuationSeparator" w:id="0">
    <w:p w:rsidR="00841240" w:rsidRDefault="00841240" w:rsidP="008412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7B98"/>
    <w:multiLevelType w:val="hybridMultilevel"/>
    <w:tmpl w:val="94C257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C382B"/>
    <w:multiLevelType w:val="hybridMultilevel"/>
    <w:tmpl w:val="90C09444"/>
    <w:lvl w:ilvl="0" w:tplc="56D47DC0">
      <w:start w:val="1"/>
      <w:numFmt w:val="decimal"/>
      <w:lvlText w:val="%1)"/>
      <w:lvlJc w:val="lef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 w15:restartNumberingAfterBreak="0">
    <w:nsid w:val="0B51562A"/>
    <w:multiLevelType w:val="hybridMultilevel"/>
    <w:tmpl w:val="45C2A1E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29759F"/>
    <w:multiLevelType w:val="hybridMultilevel"/>
    <w:tmpl w:val="A9A82C00"/>
    <w:lvl w:ilvl="0" w:tplc="8544111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17E3B2E"/>
    <w:multiLevelType w:val="hybridMultilevel"/>
    <w:tmpl w:val="016AB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1D20F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515D0"/>
    <w:multiLevelType w:val="hybridMultilevel"/>
    <w:tmpl w:val="405ED8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F65A57"/>
    <w:multiLevelType w:val="hybridMultilevel"/>
    <w:tmpl w:val="8C24CF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270D31"/>
    <w:multiLevelType w:val="hybridMultilevel"/>
    <w:tmpl w:val="E53494E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C5775C"/>
    <w:multiLevelType w:val="hybridMultilevel"/>
    <w:tmpl w:val="B6E0553C"/>
    <w:lvl w:ilvl="0" w:tplc="04150011">
      <w:start w:val="1"/>
      <w:numFmt w:val="decimal"/>
      <w:lvlText w:val="%1)"/>
      <w:lvlJc w:val="left"/>
      <w:pPr>
        <w:ind w:left="1127" w:hanging="360"/>
      </w:p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9" w15:restartNumberingAfterBreak="0">
    <w:nsid w:val="1C0C3E1A"/>
    <w:multiLevelType w:val="hybridMultilevel"/>
    <w:tmpl w:val="FCE81C1E"/>
    <w:lvl w:ilvl="0" w:tplc="39CE2222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0" w15:restartNumberingAfterBreak="0">
    <w:nsid w:val="1EF13A4C"/>
    <w:multiLevelType w:val="hybridMultilevel"/>
    <w:tmpl w:val="23B4F5DA"/>
    <w:lvl w:ilvl="0" w:tplc="8CEC9BA8">
      <w:start w:val="1"/>
      <w:numFmt w:val="decimal"/>
      <w:lvlText w:val="%1)"/>
      <w:lvlJc w:val="left"/>
      <w:pPr>
        <w:ind w:left="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1" w15:restartNumberingAfterBreak="0">
    <w:nsid w:val="2035442B"/>
    <w:multiLevelType w:val="hybridMultilevel"/>
    <w:tmpl w:val="5B5EAD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451471"/>
    <w:multiLevelType w:val="hybridMultilevel"/>
    <w:tmpl w:val="5EF0AC84"/>
    <w:lvl w:ilvl="0" w:tplc="D41E33E0">
      <w:start w:val="1"/>
      <w:numFmt w:val="decimal"/>
      <w:lvlText w:val="%1)"/>
      <w:lvlJc w:val="left"/>
      <w:pPr>
        <w:ind w:left="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3" w15:restartNumberingAfterBreak="0">
    <w:nsid w:val="24F50827"/>
    <w:multiLevelType w:val="hybridMultilevel"/>
    <w:tmpl w:val="4CDAB1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7D1941"/>
    <w:multiLevelType w:val="hybridMultilevel"/>
    <w:tmpl w:val="192614A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1486279"/>
    <w:multiLevelType w:val="hybridMultilevel"/>
    <w:tmpl w:val="F10CF9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7D0D48"/>
    <w:multiLevelType w:val="hybridMultilevel"/>
    <w:tmpl w:val="BDFE3D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3A5FAA"/>
    <w:multiLevelType w:val="hybridMultilevel"/>
    <w:tmpl w:val="E53494E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A51E86"/>
    <w:multiLevelType w:val="hybridMultilevel"/>
    <w:tmpl w:val="45C2A1E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C15D74"/>
    <w:multiLevelType w:val="hybridMultilevel"/>
    <w:tmpl w:val="016AB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1D20F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B47C6"/>
    <w:multiLevelType w:val="hybridMultilevel"/>
    <w:tmpl w:val="7D70B4BC"/>
    <w:lvl w:ilvl="0" w:tplc="56D47DC0">
      <w:start w:val="1"/>
      <w:numFmt w:val="decimal"/>
      <w:lvlText w:val="%1)"/>
      <w:lvlJc w:val="left"/>
      <w:pPr>
        <w:ind w:left="11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5" w:hanging="360"/>
      </w:pPr>
    </w:lvl>
    <w:lvl w:ilvl="2" w:tplc="0415001B" w:tentative="1">
      <w:start w:val="1"/>
      <w:numFmt w:val="lowerRoman"/>
      <w:lvlText w:val="%3."/>
      <w:lvlJc w:val="right"/>
      <w:pPr>
        <w:ind w:left="2555" w:hanging="180"/>
      </w:pPr>
    </w:lvl>
    <w:lvl w:ilvl="3" w:tplc="0415000F" w:tentative="1">
      <w:start w:val="1"/>
      <w:numFmt w:val="decimal"/>
      <w:lvlText w:val="%4."/>
      <w:lvlJc w:val="left"/>
      <w:pPr>
        <w:ind w:left="3275" w:hanging="360"/>
      </w:pPr>
    </w:lvl>
    <w:lvl w:ilvl="4" w:tplc="04150019" w:tentative="1">
      <w:start w:val="1"/>
      <w:numFmt w:val="lowerLetter"/>
      <w:lvlText w:val="%5."/>
      <w:lvlJc w:val="left"/>
      <w:pPr>
        <w:ind w:left="3995" w:hanging="360"/>
      </w:pPr>
    </w:lvl>
    <w:lvl w:ilvl="5" w:tplc="0415001B" w:tentative="1">
      <w:start w:val="1"/>
      <w:numFmt w:val="lowerRoman"/>
      <w:lvlText w:val="%6."/>
      <w:lvlJc w:val="right"/>
      <w:pPr>
        <w:ind w:left="4715" w:hanging="180"/>
      </w:pPr>
    </w:lvl>
    <w:lvl w:ilvl="6" w:tplc="0415000F" w:tentative="1">
      <w:start w:val="1"/>
      <w:numFmt w:val="decimal"/>
      <w:lvlText w:val="%7."/>
      <w:lvlJc w:val="left"/>
      <w:pPr>
        <w:ind w:left="5435" w:hanging="360"/>
      </w:pPr>
    </w:lvl>
    <w:lvl w:ilvl="7" w:tplc="04150019" w:tentative="1">
      <w:start w:val="1"/>
      <w:numFmt w:val="lowerLetter"/>
      <w:lvlText w:val="%8."/>
      <w:lvlJc w:val="left"/>
      <w:pPr>
        <w:ind w:left="6155" w:hanging="360"/>
      </w:pPr>
    </w:lvl>
    <w:lvl w:ilvl="8" w:tplc="0415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21" w15:restartNumberingAfterBreak="0">
    <w:nsid w:val="615A090B"/>
    <w:multiLevelType w:val="hybridMultilevel"/>
    <w:tmpl w:val="E53494E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024BE6"/>
    <w:multiLevelType w:val="hybridMultilevel"/>
    <w:tmpl w:val="D0C48530"/>
    <w:lvl w:ilvl="0" w:tplc="D41E33E0">
      <w:start w:val="1"/>
      <w:numFmt w:val="decimal"/>
      <w:lvlText w:val="%1)"/>
      <w:lvlJc w:val="left"/>
      <w:pPr>
        <w:ind w:left="1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6"/>
  </w:num>
  <w:num w:numId="5">
    <w:abstractNumId w:val="21"/>
  </w:num>
  <w:num w:numId="6">
    <w:abstractNumId w:val="5"/>
  </w:num>
  <w:num w:numId="7">
    <w:abstractNumId w:val="15"/>
  </w:num>
  <w:num w:numId="8">
    <w:abstractNumId w:val="18"/>
  </w:num>
  <w:num w:numId="9">
    <w:abstractNumId w:val="16"/>
  </w:num>
  <w:num w:numId="10">
    <w:abstractNumId w:val="11"/>
  </w:num>
  <w:num w:numId="11">
    <w:abstractNumId w:val="7"/>
  </w:num>
  <w:num w:numId="12">
    <w:abstractNumId w:val="2"/>
  </w:num>
  <w:num w:numId="13">
    <w:abstractNumId w:val="17"/>
  </w:num>
  <w:num w:numId="14">
    <w:abstractNumId w:val="14"/>
  </w:num>
  <w:num w:numId="15">
    <w:abstractNumId w:val="3"/>
  </w:num>
  <w:num w:numId="16">
    <w:abstractNumId w:val="8"/>
  </w:num>
  <w:num w:numId="17">
    <w:abstractNumId w:val="12"/>
  </w:num>
  <w:num w:numId="18">
    <w:abstractNumId w:val="22"/>
  </w:num>
  <w:num w:numId="19">
    <w:abstractNumId w:val="1"/>
  </w:num>
  <w:num w:numId="20">
    <w:abstractNumId w:val="20"/>
  </w:num>
  <w:num w:numId="21">
    <w:abstractNumId w:val="10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65"/>
    <w:rsid w:val="00044DCD"/>
    <w:rsid w:val="000870E5"/>
    <w:rsid w:val="000D6ED9"/>
    <w:rsid w:val="000E4823"/>
    <w:rsid w:val="00111138"/>
    <w:rsid w:val="001114B4"/>
    <w:rsid w:val="002F71A2"/>
    <w:rsid w:val="00372559"/>
    <w:rsid w:val="003E6704"/>
    <w:rsid w:val="00457BE6"/>
    <w:rsid w:val="005B4665"/>
    <w:rsid w:val="00841240"/>
    <w:rsid w:val="009026DD"/>
    <w:rsid w:val="00910835"/>
    <w:rsid w:val="00B12EF9"/>
    <w:rsid w:val="00C21B74"/>
    <w:rsid w:val="00CA2AFE"/>
    <w:rsid w:val="00D830C2"/>
    <w:rsid w:val="00DE2F41"/>
    <w:rsid w:val="00ED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01D69-0D6D-4AF9-8AE7-DDDDE823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24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2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124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240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24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240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EF9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EF9"/>
    <w:rPr>
      <w:rFonts w:ascii="Segoe UI" w:eastAsiaTheme="minorEastAsia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2552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GUGiK</dc:creator>
  <cp:keywords/>
  <dc:description/>
  <cp:lastModifiedBy>Kornatowska Żaneta</cp:lastModifiedBy>
  <cp:revision>11</cp:revision>
  <dcterms:created xsi:type="dcterms:W3CDTF">2021-04-29T20:01:00Z</dcterms:created>
  <dcterms:modified xsi:type="dcterms:W3CDTF">2021-05-06T08:58:00Z</dcterms:modified>
</cp:coreProperties>
</file>